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631D2BDA" w:rsidR="00C74D8B" w:rsidRPr="00C74D8B" w:rsidRDefault="00043216"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#102</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R1-2</w:t>
      </w:r>
      <w:r w:rsidR="006E2E14">
        <w:rPr>
          <w:rFonts w:ascii="Arial" w:hAnsi="Arial" w:cs="Arial"/>
          <w:b/>
          <w:bCs/>
          <w:sz w:val="28"/>
        </w:rPr>
        <w:t>006159</w:t>
      </w:r>
    </w:p>
    <w:p w14:paraId="6A60A7FD" w14:textId="058BFE73" w:rsidR="00C74D8B" w:rsidRPr="00C74D8B" w:rsidRDefault="00C74D8B" w:rsidP="00C74D8B">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043216">
        <w:rPr>
          <w:rFonts w:ascii="Arial" w:eastAsia="MS Mincho" w:hAnsi="Arial" w:cs="Arial"/>
          <w:b/>
          <w:bCs/>
          <w:sz w:val="28"/>
          <w:lang w:eastAsia="ja-JP"/>
        </w:rPr>
        <w:t>August</w:t>
      </w:r>
      <w:r w:rsidRPr="00C74D8B">
        <w:rPr>
          <w:rFonts w:ascii="Arial" w:eastAsia="MS Mincho" w:hAnsi="Arial" w:cs="Arial"/>
          <w:b/>
          <w:bCs/>
          <w:sz w:val="28"/>
          <w:lang w:eastAsia="ja-JP"/>
        </w:rPr>
        <w:t xml:space="preserve"> </w:t>
      </w:r>
      <w:r w:rsidR="00043216">
        <w:rPr>
          <w:rFonts w:ascii="Arial" w:eastAsia="MS Mincho" w:hAnsi="Arial" w:cs="Arial"/>
          <w:b/>
          <w:bCs/>
          <w:sz w:val="28"/>
          <w:lang w:eastAsia="ja-JP"/>
        </w:rPr>
        <w:t>17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xml:space="preserve"> – June </w:t>
      </w:r>
      <w:r w:rsidR="00043216">
        <w:rPr>
          <w:rFonts w:ascii="Arial" w:eastAsia="MS Mincho" w:hAnsi="Arial" w:cs="Arial"/>
          <w:b/>
          <w:bCs/>
          <w:sz w:val="28"/>
          <w:lang w:eastAsia="ja-JP"/>
        </w:rPr>
        <w:t>28</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5073F4C" w14:textId="77777777" w:rsidR="00C74D8B" w:rsidRDefault="00C74D8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p>
    <w:p w14:paraId="04C371F9" w14:textId="3DF94833"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0FD10EA"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6E2E14">
        <w:rPr>
          <w:rFonts w:ascii="Arial" w:eastAsia="MS Mincho" w:hAnsi="Arial"/>
          <w:sz w:val="24"/>
          <w:lang w:eastAsia="zh-CN"/>
        </w:rPr>
        <w:t>On potential p</w:t>
      </w:r>
      <w:r w:rsidR="00FC21E8">
        <w:rPr>
          <w:rFonts w:ascii="Arial" w:eastAsia="MS Mincho" w:hAnsi="Arial"/>
          <w:sz w:val="24"/>
          <w:lang w:eastAsia="zh-CN"/>
        </w:rPr>
        <w:t>aging</w:t>
      </w:r>
      <w:r w:rsidR="003B3DD3">
        <w:rPr>
          <w:rFonts w:ascii="Arial" w:eastAsia="MS Mincho" w:hAnsi="Arial"/>
          <w:sz w:val="24"/>
          <w:lang w:eastAsia="zh-CN"/>
        </w:rPr>
        <w:t xml:space="preserve"> enhancement</w:t>
      </w:r>
      <w:r w:rsidR="006E2E14">
        <w:rPr>
          <w:rFonts w:ascii="Arial" w:eastAsia="MS Mincho" w:hAnsi="Arial"/>
          <w:sz w:val="24"/>
          <w:lang w:eastAsia="zh-CN"/>
        </w:rPr>
        <w:t>s</w:t>
      </w:r>
      <w:r w:rsidR="00FC21E8">
        <w:rPr>
          <w:rFonts w:ascii="Arial" w:eastAsia="MS Mincho" w:hAnsi="Arial"/>
          <w:sz w:val="24"/>
          <w:lang w:eastAsia="zh-CN"/>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Default="00C84FBA" w:rsidP="003B3DD3">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1 </w:t>
      </w:r>
      <w:r w:rsidR="00E62C22" w:rsidRPr="006C5982">
        <w:rPr>
          <w:rFonts w:eastAsia="SimSun"/>
          <w:lang w:val="en-US" w:eastAsia="zh-CN"/>
        </w:rPr>
        <w:t>Introduction</w:t>
      </w:r>
    </w:p>
    <w:p w14:paraId="45FBD7F2" w14:textId="77777777" w:rsidR="00D05508" w:rsidRPr="00E232F5" w:rsidRDefault="00D05508" w:rsidP="00D05508">
      <w:pPr>
        <w:spacing w:line="288" w:lineRule="auto"/>
        <w:ind w:right="-101"/>
        <w:rPr>
          <w:rFonts w:eastAsia="SimSun"/>
          <w:lang w:val="en-US" w:eastAsia="zh-CN"/>
        </w:rPr>
      </w:pPr>
      <w:r>
        <w:rPr>
          <w:rFonts w:eastAsia="SimSun"/>
          <w:lang w:val="en-US" w:eastAsia="zh-CN"/>
        </w:rPr>
        <w:t>In WID [1], the following objective was agreed:</w:t>
      </w:r>
    </w:p>
    <w:p w14:paraId="69983FCB" w14:textId="77777777" w:rsidR="00D05508" w:rsidRPr="00E232F5" w:rsidRDefault="00D05508" w:rsidP="00CC779C">
      <w:pPr>
        <w:numPr>
          <w:ilvl w:val="0"/>
          <w:numId w:val="12"/>
        </w:numPr>
        <w:overflowPunct w:val="0"/>
        <w:autoSpaceDE w:val="0"/>
        <w:autoSpaceDN w:val="0"/>
        <w:spacing w:after="180"/>
        <w:rPr>
          <w:rFonts w:ascii="Times New Roman" w:hAnsi="Times New Roman"/>
        </w:rPr>
      </w:pPr>
      <w:r w:rsidRPr="00E232F5">
        <w:rPr>
          <w:rFonts w:ascii="Times New Roman" w:hAnsi="Times New Roman"/>
        </w:rPr>
        <w:t>Specify enhancements for idle/inactive-mode UE power saving, considering system performance aspects [RAN2, RAN1]</w:t>
      </w:r>
    </w:p>
    <w:p w14:paraId="10D449A2" w14:textId="77777777" w:rsidR="00D05508" w:rsidRPr="00E232F5" w:rsidRDefault="00D05508" w:rsidP="00CC779C">
      <w:pPr>
        <w:numPr>
          <w:ilvl w:val="1"/>
          <w:numId w:val="12"/>
        </w:numPr>
        <w:overflowPunct w:val="0"/>
        <w:autoSpaceDE w:val="0"/>
        <w:autoSpaceDN w:val="0"/>
        <w:spacing w:after="180"/>
        <w:rPr>
          <w:rFonts w:ascii="Times New Roman" w:hAnsi="Times New Roman"/>
        </w:rPr>
      </w:pPr>
      <w:r w:rsidRPr="00E232F5">
        <w:rPr>
          <w:rFonts w:ascii="Times New Roman" w:hAnsi="Times New Roman"/>
        </w:rPr>
        <w:t>Study and specify paging enhancement(s) to reduce unnecessary UE paging receptions, subject to no impact to legacy UEs [RAN2, RAN1]</w:t>
      </w:r>
    </w:p>
    <w:p w14:paraId="3B197B22" w14:textId="77777777" w:rsidR="00D05508" w:rsidRPr="00E232F5" w:rsidRDefault="00D05508" w:rsidP="00CC779C">
      <w:pPr>
        <w:numPr>
          <w:ilvl w:val="0"/>
          <w:numId w:val="13"/>
        </w:numPr>
        <w:overflowPunct w:val="0"/>
        <w:autoSpaceDE w:val="0"/>
        <w:autoSpaceDN w:val="0"/>
        <w:adjustRightInd w:val="0"/>
        <w:spacing w:after="180"/>
        <w:textAlignment w:val="baseline"/>
        <w:rPr>
          <w:rFonts w:ascii="Times New Roman" w:hAnsi="Times New Roman"/>
        </w:rPr>
      </w:pPr>
      <w:r w:rsidRPr="00E232F5">
        <w:rPr>
          <w:rFonts w:ascii="Times New Roman" w:hAnsi="Times New Roman"/>
        </w:rPr>
        <w:t>NOTE: RAN1 to check and update, if needed, evaluation methodology in RAN1 #102-e meeting</w:t>
      </w:r>
    </w:p>
    <w:p w14:paraId="5B95926E" w14:textId="77777777" w:rsidR="00D05508" w:rsidRPr="00E232F5" w:rsidRDefault="00D05508" w:rsidP="00CC779C">
      <w:pPr>
        <w:numPr>
          <w:ilvl w:val="1"/>
          <w:numId w:val="12"/>
        </w:numPr>
        <w:overflowPunct w:val="0"/>
        <w:autoSpaceDE w:val="0"/>
        <w:autoSpaceDN w:val="0"/>
        <w:spacing w:after="180"/>
        <w:rPr>
          <w:rFonts w:ascii="Times New Roman" w:hAnsi="Times New Roman"/>
        </w:rPr>
      </w:pPr>
      <w:r w:rsidRPr="00E232F5">
        <w:rPr>
          <w:rFonts w:ascii="Times New Roman" w:hAnsi="Times New Roman"/>
        </w:rPr>
        <w:t>Specify means to provide potential TRS/CSI-RS occasion(s) available in connected mode to idle/inactive-mode UEs, minimizing system overhead impact [RAN1]</w:t>
      </w:r>
    </w:p>
    <w:p w14:paraId="141F5FF4" w14:textId="77777777" w:rsidR="00D05508" w:rsidRPr="00E232F5" w:rsidRDefault="00D05508" w:rsidP="00CC779C">
      <w:pPr>
        <w:numPr>
          <w:ilvl w:val="0"/>
          <w:numId w:val="13"/>
        </w:numPr>
        <w:overflowPunct w:val="0"/>
        <w:autoSpaceDE w:val="0"/>
        <w:autoSpaceDN w:val="0"/>
        <w:adjustRightInd w:val="0"/>
        <w:spacing w:after="180"/>
        <w:textAlignment w:val="baseline"/>
        <w:rPr>
          <w:rFonts w:ascii="Times New Roman" w:hAnsi="Times New Roman"/>
        </w:rPr>
      </w:pPr>
      <w:r w:rsidRPr="00E232F5">
        <w:rPr>
          <w:rFonts w:ascii="Times New Roman" w:hAnsi="Times New Roman"/>
        </w:rPr>
        <w:t>NOTE: Always-on TRS/CSI-RS transmission by gNodeB is not required</w:t>
      </w:r>
    </w:p>
    <w:p w14:paraId="12B0CCE4" w14:textId="4D216261" w:rsidR="00D05508" w:rsidRPr="005A7E84" w:rsidRDefault="00D05508" w:rsidP="00D05508">
      <w:pPr>
        <w:spacing w:line="288" w:lineRule="auto"/>
        <w:ind w:right="-101"/>
        <w:rPr>
          <w:rFonts w:eastAsia="SimSun"/>
          <w:lang w:val="en-US" w:eastAsia="zh-CN"/>
        </w:rPr>
      </w:pPr>
      <w:r>
        <w:rPr>
          <w:rFonts w:eastAsia="SimSun" w:hint="eastAsia"/>
          <w:lang w:val="en-US" w:eastAsia="zh-CN"/>
        </w:rPr>
        <w:t>This contribution discusses</w:t>
      </w:r>
      <w:r>
        <w:rPr>
          <w:rFonts w:eastAsia="SimSun"/>
          <w:lang w:val="en-US" w:eastAsia="zh-CN"/>
        </w:rPr>
        <w:t xml:space="preserve"> techniques of paging enhancements, and provides evaluation methodology and simulation results </w:t>
      </w:r>
      <w:r w:rsidR="0081402D">
        <w:rPr>
          <w:rFonts w:eastAsia="SimSun"/>
          <w:lang w:val="en-US" w:eastAsia="zh-CN"/>
        </w:rPr>
        <w:t>on</w:t>
      </w:r>
      <w:r>
        <w:rPr>
          <w:rFonts w:eastAsia="SimSun"/>
          <w:lang w:val="en-US" w:eastAsia="zh-CN"/>
        </w:rPr>
        <w:t xml:space="preserve"> power saving gain.</w:t>
      </w:r>
    </w:p>
    <w:p w14:paraId="7443BFAB" w14:textId="77777777" w:rsidR="0012430A" w:rsidRPr="0012430A" w:rsidRDefault="0012430A" w:rsidP="0012430A">
      <w:pPr>
        <w:ind w:right="-99"/>
        <w:rPr>
          <w:rFonts w:eastAsia="MS Mincho"/>
          <w:lang w:val="en-US" w:eastAsia="ja-JP"/>
        </w:rPr>
      </w:pPr>
    </w:p>
    <w:p w14:paraId="379AD85B" w14:textId="5BD35D20" w:rsidR="0081402D" w:rsidRPr="0081402D" w:rsidRDefault="0063532C" w:rsidP="0081402D">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2 </w:t>
      </w:r>
      <w:r w:rsidR="0081402D">
        <w:rPr>
          <w:rFonts w:eastAsia="SimSun"/>
          <w:lang w:val="en-US" w:eastAsia="zh-CN"/>
        </w:rPr>
        <w:t>T</w:t>
      </w:r>
      <w:r w:rsidR="0091305E">
        <w:rPr>
          <w:rFonts w:eastAsia="SimSun"/>
          <w:lang w:val="en-US" w:eastAsia="zh-CN"/>
        </w:rPr>
        <w:t xml:space="preserve">echniques </w:t>
      </w:r>
      <w:r w:rsidR="00B54DE9">
        <w:rPr>
          <w:rFonts w:eastAsia="SimSun"/>
          <w:lang w:val="en-US" w:eastAsia="zh-CN"/>
        </w:rPr>
        <w:t>of</w:t>
      </w:r>
      <w:r w:rsidR="0091305E">
        <w:rPr>
          <w:rFonts w:eastAsia="SimSun"/>
          <w:lang w:val="en-US" w:eastAsia="zh-CN"/>
        </w:rPr>
        <w:t xml:space="preserve"> </w:t>
      </w:r>
      <w:r w:rsidR="00D05508">
        <w:rPr>
          <w:rFonts w:eastAsia="SimSun"/>
          <w:lang w:val="en-US" w:eastAsia="zh-CN"/>
        </w:rPr>
        <w:t>paging enhancement</w:t>
      </w:r>
      <w:r w:rsidR="00940413">
        <w:rPr>
          <w:rFonts w:eastAsia="SimSun"/>
          <w:lang w:val="en-US" w:eastAsia="zh-CN"/>
        </w:rPr>
        <w:t xml:space="preserve"> </w:t>
      </w:r>
    </w:p>
    <w:p w14:paraId="62855BFB" w14:textId="7FF77904" w:rsidR="00AC5345" w:rsidRPr="004706FA" w:rsidRDefault="002E7FC5" w:rsidP="004706FA">
      <w:pPr>
        <w:pStyle w:val="Heading2"/>
        <w:numPr>
          <w:ilvl w:val="1"/>
          <w:numId w:val="9"/>
        </w:numPr>
        <w:tabs>
          <w:tab w:val="num" w:pos="576"/>
        </w:tabs>
        <w:ind w:left="576" w:hanging="576"/>
        <w:rPr>
          <w:lang w:val="en-US"/>
        </w:rPr>
      </w:pPr>
      <w:r>
        <w:rPr>
          <w:lang w:val="en-US"/>
        </w:rPr>
        <w:t xml:space="preserve">Power saving signal/channel for indication of paging </w:t>
      </w:r>
      <w:r w:rsidR="00B1213C">
        <w:rPr>
          <w:lang w:val="en-US"/>
        </w:rPr>
        <w:t>reception</w:t>
      </w:r>
    </w:p>
    <w:p w14:paraId="494E158E" w14:textId="602B91D6" w:rsidR="00ED0E47" w:rsidRDefault="00ED0E47" w:rsidP="00933188">
      <w:pPr>
        <w:spacing w:line="288" w:lineRule="auto"/>
        <w:jc w:val="both"/>
        <w:rPr>
          <w:rFonts w:ascii="Times New Roman" w:eastAsia="Malgun Gothic" w:hAnsi="Times New Roman"/>
          <w:szCs w:val="20"/>
          <w:lang w:val="en-US" w:eastAsia="ko-KR"/>
        </w:rPr>
      </w:pPr>
    </w:p>
    <w:p w14:paraId="0383BC2E" w14:textId="712847EC" w:rsidR="00ED0E47" w:rsidRPr="00B1213C" w:rsidRDefault="00ED0E47" w:rsidP="00B1213C">
      <w:pPr>
        <w:spacing w:line="288" w:lineRule="auto"/>
        <w:rPr>
          <w:rFonts w:ascii="Times New Roman" w:eastAsia="Malgun Gothic" w:hAnsi="Times New Roman"/>
          <w:szCs w:val="20"/>
          <w:lang w:val="en-US" w:eastAsia="ko-KR"/>
        </w:rPr>
      </w:pPr>
      <w:r w:rsidRPr="00B1213C">
        <w:rPr>
          <w:rFonts w:ascii="Times New Roman" w:eastAsia="Malgun Gothic" w:hAnsi="Times New Roman"/>
          <w:szCs w:val="20"/>
          <w:lang w:val="en-US" w:eastAsia="ko-KR"/>
        </w:rPr>
        <w:t>For a UE operat</w:t>
      </w:r>
      <w:r w:rsidR="00410BAC">
        <w:rPr>
          <w:rFonts w:ascii="Times New Roman" w:eastAsia="Malgun Gothic" w:hAnsi="Times New Roman"/>
          <w:szCs w:val="20"/>
          <w:lang w:val="en-US" w:eastAsia="ko-KR"/>
        </w:rPr>
        <w:t>ing</w:t>
      </w:r>
      <w:r w:rsidRPr="00B1213C">
        <w:rPr>
          <w:rFonts w:ascii="Times New Roman" w:eastAsia="Malgun Gothic" w:hAnsi="Times New Roman"/>
          <w:szCs w:val="20"/>
          <w:lang w:val="en-US" w:eastAsia="ko-KR"/>
        </w:rPr>
        <w:t xml:space="preserve"> in RRC_IDLE/INACTIVE state, the UE can be configured to monitoring Type2-PDCCH</w:t>
      </w:r>
      <w:r w:rsidR="00B1213C" w:rsidRPr="00B1213C">
        <w:rPr>
          <w:rFonts w:ascii="Times New Roman" w:eastAsia="Malgun Gothic" w:hAnsi="Times New Roman"/>
          <w:szCs w:val="20"/>
          <w:lang w:val="en-US" w:eastAsia="ko-KR"/>
        </w:rPr>
        <w:t xml:space="preserve"> with CRC scrambled by P-RNTI for paging message reception. The Type2-PDCCH is referred as paging PDCCH in this paper. </w:t>
      </w:r>
      <w:r w:rsidRPr="00B1213C">
        <w:rPr>
          <w:rFonts w:ascii="Times New Roman" w:eastAsia="Malgun Gothic" w:hAnsi="Times New Roman"/>
          <w:szCs w:val="20"/>
          <w:lang w:val="en-US" w:eastAsia="ko-KR"/>
        </w:rPr>
        <w:t xml:space="preserve"> The p</w:t>
      </w:r>
      <w:r w:rsidR="00B1213C" w:rsidRPr="00B1213C">
        <w:rPr>
          <w:rFonts w:ascii="Times New Roman" w:eastAsia="Malgun Gothic" w:hAnsi="Times New Roman"/>
          <w:szCs w:val="20"/>
          <w:lang w:val="en-US" w:eastAsia="ko-KR"/>
        </w:rPr>
        <w:t>aging message is</w:t>
      </w:r>
      <w:r w:rsidRPr="00B1213C">
        <w:rPr>
          <w:rFonts w:ascii="Times New Roman" w:eastAsia="Malgun Gothic" w:hAnsi="Times New Roman"/>
          <w:szCs w:val="20"/>
          <w:lang w:val="en-US" w:eastAsia="ko-KR"/>
        </w:rPr>
        <w:t xml:space="preserve"> sent by a MME to</w:t>
      </w:r>
      <w:r w:rsidR="00B1213C" w:rsidRPr="00B1213C">
        <w:rPr>
          <w:rFonts w:ascii="Times New Roman" w:eastAsia="Malgun Gothic" w:hAnsi="Times New Roman"/>
          <w:szCs w:val="20"/>
          <w:lang w:val="en-US" w:eastAsia="ko-KR"/>
        </w:rPr>
        <w:t xml:space="preserve"> all gNodeBs in a Tracking Area, such that all </w:t>
      </w:r>
      <w:r w:rsidRPr="00B1213C">
        <w:rPr>
          <w:rFonts w:ascii="Times New Roman" w:eastAsia="Malgun Gothic" w:hAnsi="Times New Roman"/>
          <w:szCs w:val="20"/>
          <w:lang w:val="en-US" w:eastAsia="ko-KR"/>
        </w:rPr>
        <w:t>gNodeBs in a</w:t>
      </w:r>
      <w:r w:rsidR="00B1213C" w:rsidRPr="00B1213C">
        <w:rPr>
          <w:rFonts w:ascii="Times New Roman" w:eastAsia="Malgun Gothic" w:hAnsi="Times New Roman"/>
          <w:szCs w:val="20"/>
          <w:lang w:val="en-US" w:eastAsia="ko-KR"/>
        </w:rPr>
        <w:t xml:space="preserve"> same</w:t>
      </w:r>
      <w:r w:rsidRPr="00B1213C">
        <w:rPr>
          <w:rFonts w:ascii="Times New Roman" w:eastAsia="Malgun Gothic" w:hAnsi="Times New Roman"/>
          <w:szCs w:val="20"/>
          <w:lang w:val="en-US" w:eastAsia="ko-KR"/>
        </w:rPr>
        <w:t xml:space="preserve"> Tracking Area are transmitting the same paging message. </w:t>
      </w:r>
      <w:r w:rsidR="00B1213C" w:rsidRPr="00B1213C">
        <w:rPr>
          <w:rFonts w:ascii="Times New Roman" w:eastAsia="Malgun Gothic" w:hAnsi="Times New Roman"/>
          <w:szCs w:val="20"/>
          <w:lang w:val="en-US" w:eastAsia="ko-KR"/>
        </w:rPr>
        <w:t>Unlike LTE, NR supports</w:t>
      </w:r>
      <w:r w:rsidRPr="00B1213C">
        <w:rPr>
          <w:rFonts w:ascii="Times New Roman" w:eastAsia="Malgun Gothic" w:hAnsi="Times New Roman"/>
          <w:szCs w:val="20"/>
          <w:lang w:val="en-US" w:eastAsia="ko-KR"/>
        </w:rPr>
        <w:t xml:space="preserve"> a PO </w:t>
      </w:r>
      <w:r w:rsidR="00B1213C" w:rsidRPr="00B1213C">
        <w:rPr>
          <w:rFonts w:ascii="Times New Roman" w:eastAsia="Malgun Gothic" w:hAnsi="Times New Roman"/>
          <w:szCs w:val="20"/>
          <w:lang w:val="en-US" w:eastAsia="ko-KR"/>
        </w:rPr>
        <w:t>consists of N&gt;=1</w:t>
      </w:r>
      <w:r w:rsidRPr="00B1213C">
        <w:rPr>
          <w:rFonts w:ascii="Times New Roman" w:eastAsia="Malgun Gothic" w:hAnsi="Times New Roman"/>
          <w:szCs w:val="20"/>
          <w:lang w:val="en-US" w:eastAsia="ko-KR"/>
        </w:rPr>
        <w:t xml:space="preserve"> PDCCH monitoring occasions</w:t>
      </w:r>
      <w:r w:rsidR="00B1213C" w:rsidRPr="00B1213C">
        <w:rPr>
          <w:rFonts w:ascii="Times New Roman" w:eastAsia="Malgun Gothic" w:hAnsi="Times New Roman"/>
          <w:szCs w:val="20"/>
          <w:lang w:val="en-US" w:eastAsia="ko-KR"/>
        </w:rPr>
        <w:t xml:space="preserve"> (MOs)</w:t>
      </w:r>
      <w:r w:rsidRPr="00B1213C">
        <w:rPr>
          <w:rFonts w:ascii="Times New Roman" w:eastAsia="Malgun Gothic" w:hAnsi="Times New Roman"/>
          <w:szCs w:val="20"/>
          <w:lang w:val="en-US" w:eastAsia="ko-KR"/>
        </w:rPr>
        <w:t xml:space="preserve"> </w:t>
      </w:r>
      <w:r w:rsidR="00B1213C" w:rsidRPr="00B1213C">
        <w:rPr>
          <w:rFonts w:ascii="Times New Roman" w:eastAsia="Malgun Gothic" w:hAnsi="Times New Roman"/>
          <w:szCs w:val="20"/>
          <w:lang w:val="en-US" w:eastAsia="ko-KR"/>
        </w:rPr>
        <w:t>over</w:t>
      </w:r>
      <w:r w:rsidRPr="00B1213C">
        <w:rPr>
          <w:rFonts w:ascii="Times New Roman" w:eastAsia="Malgun Gothic" w:hAnsi="Times New Roman"/>
          <w:szCs w:val="20"/>
          <w:lang w:val="en-US" w:eastAsia="ko-KR"/>
        </w:rPr>
        <w:t xml:space="preserve"> multiple time slots</w:t>
      </w:r>
      <w:r w:rsidR="00B1213C" w:rsidRPr="00B1213C">
        <w:rPr>
          <w:rFonts w:ascii="Times New Roman" w:eastAsia="Malgun Gothic" w:hAnsi="Times New Roman"/>
          <w:szCs w:val="20"/>
          <w:lang w:val="en-US" w:eastAsia="ko-KR"/>
        </w:rPr>
        <w:t xml:space="preserve"> (e.g. subframe or OFDM symbol), </w:t>
      </w:r>
      <w:r w:rsidRPr="00B1213C">
        <w:rPr>
          <w:rFonts w:ascii="Times New Roman" w:eastAsia="Malgun Gothic" w:hAnsi="Times New Roman"/>
          <w:szCs w:val="20"/>
          <w:lang w:val="en-US" w:eastAsia="ko-KR"/>
        </w:rPr>
        <w:t xml:space="preserve">where paging </w:t>
      </w:r>
      <w:r w:rsidR="00B1213C" w:rsidRPr="00B1213C">
        <w:rPr>
          <w:rFonts w:ascii="Times New Roman" w:eastAsia="Malgun Gothic" w:hAnsi="Times New Roman"/>
          <w:szCs w:val="20"/>
          <w:lang w:val="en-US" w:eastAsia="ko-KR"/>
        </w:rPr>
        <w:t>PDCCH</w:t>
      </w:r>
      <w:r w:rsidRPr="00B1213C">
        <w:rPr>
          <w:rFonts w:ascii="Times New Roman" w:eastAsia="Malgun Gothic" w:hAnsi="Times New Roman"/>
          <w:szCs w:val="20"/>
          <w:lang w:val="en-US" w:eastAsia="ko-KR"/>
        </w:rPr>
        <w:t xml:space="preserve"> can be sent. The </w:t>
      </w:r>
      <w:r w:rsidR="00B1213C" w:rsidRPr="00B1213C">
        <w:rPr>
          <w:rFonts w:ascii="Times New Roman" w:eastAsia="Malgun Gothic" w:hAnsi="Times New Roman"/>
          <w:szCs w:val="20"/>
          <w:lang w:val="en-US" w:eastAsia="ko-KR"/>
        </w:rPr>
        <w:t xml:space="preserve">paging </w:t>
      </w:r>
      <w:r w:rsidRPr="00B1213C">
        <w:rPr>
          <w:rFonts w:ascii="Times New Roman" w:eastAsia="Malgun Gothic" w:hAnsi="Times New Roman"/>
          <w:szCs w:val="20"/>
          <w:lang w:val="en-US" w:eastAsia="ko-KR"/>
        </w:rPr>
        <w:t>PDCCH</w:t>
      </w:r>
      <w:r w:rsidR="00B1213C" w:rsidRPr="00B1213C">
        <w:rPr>
          <w:rFonts w:ascii="Times New Roman" w:eastAsia="Malgun Gothic" w:hAnsi="Times New Roman"/>
          <w:szCs w:val="20"/>
          <w:lang w:val="en-US" w:eastAsia="ko-KR"/>
        </w:rPr>
        <w:t xml:space="preserve"> MOs</w:t>
      </w:r>
      <w:r w:rsidRPr="00B1213C">
        <w:rPr>
          <w:rFonts w:ascii="Times New Roman" w:eastAsia="Malgun Gothic" w:hAnsi="Times New Roman"/>
          <w:szCs w:val="20"/>
          <w:lang w:val="en-US" w:eastAsia="ko-KR"/>
        </w:rPr>
        <w:t xml:space="preserve"> are determined according to </w:t>
      </w:r>
      <w:r w:rsidRPr="0081402D">
        <w:rPr>
          <w:rFonts w:ascii="Times New Roman" w:eastAsia="Malgun Gothic" w:hAnsi="Times New Roman"/>
          <w:i/>
          <w:szCs w:val="20"/>
          <w:lang w:val="en-US" w:eastAsia="ko-KR"/>
        </w:rPr>
        <w:t>paingSearchSapce</w:t>
      </w:r>
      <w:r w:rsidRPr="0081402D">
        <w:rPr>
          <w:rFonts w:ascii="Times New Roman" w:eastAsia="Malgun Gothic" w:hAnsi="Times New Roman"/>
          <w:szCs w:val="20"/>
          <w:lang w:val="en-US" w:eastAsia="ko-KR"/>
        </w:rPr>
        <w:t xml:space="preserve"> as specified in </w:t>
      </w:r>
      <w:r w:rsidR="0081402D" w:rsidRPr="0081402D">
        <w:rPr>
          <w:rFonts w:ascii="Times New Roman" w:eastAsia="Malgun Gothic" w:hAnsi="Times New Roman"/>
          <w:szCs w:val="20"/>
          <w:lang w:val="en-US" w:eastAsia="ko-KR"/>
        </w:rPr>
        <w:t>[2</w:t>
      </w:r>
      <w:r w:rsidRPr="0081402D">
        <w:rPr>
          <w:rFonts w:ascii="Times New Roman" w:eastAsia="Malgun Gothic" w:hAnsi="Times New Roman"/>
          <w:szCs w:val="20"/>
          <w:lang w:val="en-US" w:eastAsia="ko-KR"/>
        </w:rPr>
        <w:t>].</w:t>
      </w:r>
      <w:r w:rsidRPr="00B1213C">
        <w:rPr>
          <w:rFonts w:ascii="Times New Roman" w:eastAsia="Malgun Gothic" w:hAnsi="Times New Roman"/>
          <w:szCs w:val="20"/>
          <w:lang w:val="en-US" w:eastAsia="ko-KR"/>
        </w:rPr>
        <w:t xml:space="preserve">  </w:t>
      </w:r>
    </w:p>
    <w:p w14:paraId="6FD6E66F" w14:textId="77777777" w:rsidR="00ED0E47" w:rsidRPr="00B1213C" w:rsidRDefault="00ED0E47" w:rsidP="00B1213C">
      <w:pPr>
        <w:spacing w:line="288" w:lineRule="auto"/>
        <w:rPr>
          <w:rFonts w:ascii="Times New Roman" w:eastAsia="Malgun Gothic" w:hAnsi="Times New Roman"/>
          <w:szCs w:val="20"/>
          <w:lang w:val="en-US" w:eastAsia="ko-KR"/>
        </w:rPr>
      </w:pPr>
    </w:p>
    <w:p w14:paraId="5001D2A1" w14:textId="029517ED" w:rsidR="00F35003" w:rsidRPr="00B1213C" w:rsidRDefault="00ED0E47" w:rsidP="00B1213C">
      <w:pPr>
        <w:spacing w:line="288" w:lineRule="auto"/>
        <w:rPr>
          <w:rFonts w:ascii="Times New Roman" w:eastAsia="Malgun Gothic" w:hAnsi="Times New Roman"/>
          <w:szCs w:val="20"/>
          <w:lang w:val="en-US" w:eastAsia="ko-KR"/>
        </w:rPr>
      </w:pPr>
      <w:r w:rsidRPr="00B1213C">
        <w:rPr>
          <w:rFonts w:ascii="Times New Roman" w:eastAsia="Malgun Gothic" w:hAnsi="Times New Roman"/>
          <w:szCs w:val="20"/>
          <w:lang w:val="en-US" w:eastAsia="ko-KR"/>
        </w:rPr>
        <w:t xml:space="preserve">One issue of </w:t>
      </w:r>
      <w:r w:rsidR="0081402D">
        <w:rPr>
          <w:rFonts w:ascii="Times New Roman" w:eastAsia="Malgun Gothic" w:hAnsi="Times New Roman"/>
          <w:szCs w:val="20"/>
          <w:lang w:val="en-US" w:eastAsia="ko-KR"/>
        </w:rPr>
        <w:t>current</w:t>
      </w:r>
      <w:r w:rsidRPr="00B1213C">
        <w:rPr>
          <w:rFonts w:ascii="Times New Roman" w:eastAsia="Malgun Gothic" w:hAnsi="Times New Roman"/>
          <w:szCs w:val="20"/>
          <w:lang w:val="en-US" w:eastAsia="ko-KR"/>
        </w:rPr>
        <w:t xml:space="preserve"> paging mechanism is unnecessary</w:t>
      </w:r>
      <w:r w:rsidR="0081402D">
        <w:rPr>
          <w:rFonts w:ascii="Times New Roman" w:eastAsia="Malgun Gothic" w:hAnsi="Times New Roman"/>
          <w:szCs w:val="20"/>
          <w:lang w:val="en-US" w:eastAsia="ko-KR"/>
        </w:rPr>
        <w:t xml:space="preserve"> wake-ups for</w:t>
      </w:r>
      <w:r w:rsidRPr="00B1213C">
        <w:rPr>
          <w:rFonts w:ascii="Times New Roman" w:eastAsia="Malgun Gothic" w:hAnsi="Times New Roman"/>
          <w:szCs w:val="20"/>
          <w:lang w:val="en-US" w:eastAsia="ko-KR"/>
        </w:rPr>
        <w:t xml:space="preserve"> paging </w:t>
      </w:r>
      <w:r w:rsidR="00184E1D">
        <w:rPr>
          <w:rFonts w:ascii="Times New Roman" w:eastAsia="Malgun Gothic" w:hAnsi="Times New Roman"/>
          <w:szCs w:val="20"/>
          <w:lang w:val="en-US" w:eastAsia="ko-KR"/>
        </w:rPr>
        <w:t>monitoring</w:t>
      </w:r>
      <w:r w:rsidRPr="00B1213C">
        <w:rPr>
          <w:rFonts w:ascii="Times New Roman" w:eastAsia="Malgun Gothic" w:hAnsi="Times New Roman"/>
          <w:szCs w:val="20"/>
          <w:lang w:val="en-US" w:eastAsia="ko-KR"/>
        </w:rPr>
        <w:t>, including both paging PDCCH and PDSCH. Given a</w:t>
      </w:r>
      <w:r w:rsidR="00F35003" w:rsidRPr="00B1213C">
        <w:rPr>
          <w:rFonts w:ascii="Times New Roman" w:eastAsia="Malgun Gothic" w:hAnsi="Times New Roman"/>
          <w:szCs w:val="20"/>
          <w:lang w:val="en-US" w:eastAsia="ko-KR"/>
        </w:rPr>
        <w:t xml:space="preserve"> group</w:t>
      </w:r>
      <w:r w:rsidRPr="00B1213C">
        <w:rPr>
          <w:rFonts w:ascii="Times New Roman" w:eastAsia="Malgun Gothic" w:hAnsi="Times New Roman"/>
          <w:szCs w:val="20"/>
          <w:lang w:val="en-US" w:eastAsia="ko-KR"/>
        </w:rPr>
        <w:t xml:space="preserve"> paging rate, </w:t>
      </w:r>
      <m:oMath>
        <m:sSub>
          <m:sSubPr>
            <m:ctrlPr>
              <w:rPr>
                <w:rFonts w:ascii="Cambria Math" w:eastAsia="Malgun Gothic" w:hAnsi="Cambria Math"/>
                <w:szCs w:val="20"/>
                <w:lang w:val="en-US" w:eastAsia="ko-KR"/>
              </w:rPr>
            </m:ctrlPr>
          </m:sSubPr>
          <m:e>
            <m:r>
              <m:rPr>
                <m:sty m:val="p"/>
              </m:rPr>
              <w:rPr>
                <w:rFonts w:ascii="Cambria Math" w:eastAsia="Malgun Gothic" w:hAnsi="Cambria Math"/>
                <w:szCs w:val="20"/>
                <w:lang w:val="en-US" w:eastAsia="ko-KR"/>
              </w:rPr>
              <m:t>0&lt;</m:t>
            </m:r>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m:rPr>
            <m:sty m:val="p"/>
          </m:rPr>
          <w:rPr>
            <w:rFonts w:ascii="Cambria Math" w:eastAsia="Malgun Gothic" w:hAnsi="Cambria Math"/>
            <w:szCs w:val="20"/>
            <w:lang w:val="en-US" w:eastAsia="ko-KR"/>
          </w:rPr>
          <m:t>&lt;1</m:t>
        </m:r>
      </m:oMath>
      <w:r w:rsidRPr="00B1213C">
        <w:rPr>
          <w:rFonts w:ascii="Times New Roman" w:eastAsia="Malgun Gothic" w:hAnsi="Times New Roman"/>
          <w:szCs w:val="20"/>
          <w:lang w:val="en-US" w:eastAsia="ko-KR"/>
        </w:rPr>
        <w:t xml:space="preserve">, </w:t>
      </w:r>
      <w:r w:rsidR="00F35003" w:rsidRPr="00B1213C">
        <w:rPr>
          <w:rFonts w:ascii="Times New Roman" w:eastAsia="Malgun Gothic" w:hAnsi="Times New Roman"/>
          <w:szCs w:val="20"/>
          <w:lang w:val="en-US" w:eastAsia="ko-KR"/>
        </w:rPr>
        <w:t xml:space="preserve">it </w:t>
      </w:r>
      <w:r w:rsidRPr="00B1213C">
        <w:rPr>
          <w:rFonts w:ascii="Times New Roman" w:eastAsia="Malgun Gothic" w:hAnsi="Times New Roman"/>
          <w:szCs w:val="20"/>
          <w:lang w:val="en-US" w:eastAsia="ko-KR"/>
        </w:rPr>
        <w:t xml:space="preserve">indicates the probability that </w:t>
      </w:r>
      <w:r w:rsidR="00F35003" w:rsidRPr="00B1213C">
        <w:rPr>
          <w:rFonts w:ascii="Times New Roman" w:eastAsia="Malgun Gothic" w:hAnsi="Times New Roman"/>
          <w:szCs w:val="20"/>
          <w:lang w:val="en-US" w:eastAsia="ko-KR"/>
        </w:rPr>
        <w:t xml:space="preserve">UE receives a paging PDCCH with scheduling information of a </w:t>
      </w:r>
      <w:r w:rsidRPr="00B1213C">
        <w:rPr>
          <w:rFonts w:ascii="Times New Roman" w:eastAsia="Malgun Gothic" w:hAnsi="Times New Roman"/>
          <w:szCs w:val="20"/>
          <w:lang w:val="en-US" w:eastAsia="ko-KR"/>
        </w:rPr>
        <w:t xml:space="preserve">PDSCH </w:t>
      </w:r>
      <w:r w:rsidR="00F35003" w:rsidRPr="00B1213C">
        <w:rPr>
          <w:rFonts w:ascii="Times New Roman" w:eastAsia="Malgun Gothic" w:hAnsi="Times New Roman"/>
          <w:szCs w:val="20"/>
          <w:lang w:val="en-US" w:eastAsia="ko-KR"/>
        </w:rPr>
        <w:t xml:space="preserve">for paging message. On </w:t>
      </w:r>
      <w:r w:rsidR="00B1213C" w:rsidRPr="00B1213C">
        <w:rPr>
          <w:rFonts w:ascii="Times New Roman" w:eastAsia="Malgun Gothic" w:hAnsi="Times New Roman"/>
          <w:szCs w:val="20"/>
          <w:lang w:val="en-US" w:eastAsia="ko-KR"/>
        </w:rPr>
        <w:t>one</w:t>
      </w:r>
      <w:r w:rsidR="00F35003" w:rsidRPr="00B1213C">
        <w:rPr>
          <w:rFonts w:ascii="Times New Roman" w:eastAsia="Malgun Gothic" w:hAnsi="Times New Roman"/>
          <w:szCs w:val="20"/>
          <w:lang w:val="en-US" w:eastAsia="ko-KR"/>
        </w:rPr>
        <w:t xml:space="preserve"> hand, the probability that a UE wastes energy to decode paging PDCCH only </w:t>
      </w:r>
      <w:r w:rsidR="00B1213C" w:rsidRPr="00B1213C">
        <w:rPr>
          <w:rFonts w:ascii="Times New Roman" w:eastAsia="Malgun Gothic" w:hAnsi="Times New Roman"/>
          <w:szCs w:val="20"/>
          <w:lang w:val="en-US" w:eastAsia="ko-KR"/>
        </w:rPr>
        <w:t xml:space="preserve">without PDSCH </w:t>
      </w:r>
      <w:r w:rsidR="00F35003" w:rsidRPr="00B1213C">
        <w:rPr>
          <w:rFonts w:ascii="Times New Roman" w:eastAsia="Malgun Gothic" w:hAnsi="Times New Roman"/>
          <w:szCs w:val="20"/>
          <w:lang w:val="en-US" w:eastAsia="ko-KR"/>
        </w:rPr>
        <w:t>is (1-</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oMath>
      <w:r w:rsidR="00F35003" w:rsidRPr="00B1213C">
        <w:rPr>
          <w:rFonts w:ascii="Times New Roman" w:eastAsia="Malgun Gothic" w:hAnsi="Times New Roman"/>
          <w:szCs w:val="20"/>
          <w:lang w:val="en-US" w:eastAsia="ko-KR"/>
        </w:rPr>
        <w:t xml:space="preserve">).  On the other hand, when a UE is indicated to receive a PDSCH by paging PDCCH, the UE may still waste </w:t>
      </w:r>
      <w:r w:rsidR="00B1213C" w:rsidRPr="00B1213C">
        <w:rPr>
          <w:rFonts w:ascii="Times New Roman" w:eastAsia="Malgun Gothic" w:hAnsi="Times New Roman"/>
          <w:szCs w:val="20"/>
          <w:lang w:val="en-US" w:eastAsia="ko-KR"/>
        </w:rPr>
        <w:t>energy on decoding the PDSCH, as the</w:t>
      </w:r>
      <w:r w:rsidR="00F35003" w:rsidRPr="00B1213C">
        <w:rPr>
          <w:rFonts w:ascii="Times New Roman" w:eastAsia="Malgun Gothic" w:hAnsi="Times New Roman"/>
          <w:szCs w:val="20"/>
          <w:lang w:val="en-US" w:eastAsia="ko-KR"/>
        </w:rPr>
        <w:t xml:space="preserve"> UE’s ID is not included in the paging message in the PDSCH. </w:t>
      </w:r>
    </w:p>
    <w:p w14:paraId="4E5B0252" w14:textId="77777777" w:rsidR="00F35003" w:rsidRDefault="00F35003" w:rsidP="00ED0E47">
      <w:pPr>
        <w:jc w:val="both"/>
        <w:rPr>
          <w:rFonts w:ascii="Times New Roman" w:hAnsi="Times New Roman"/>
          <w:color w:val="000000"/>
          <w:szCs w:val="20"/>
        </w:rPr>
      </w:pPr>
    </w:p>
    <w:p w14:paraId="7809E0CE" w14:textId="09E69663" w:rsidR="004F0D59" w:rsidRDefault="00B1213C" w:rsidP="004F0D59">
      <w:pPr>
        <w:jc w:val="both"/>
        <w:rPr>
          <w:rFonts w:ascii="Times New Roman" w:hAnsi="Times New Roman"/>
          <w:color w:val="000000"/>
          <w:szCs w:val="20"/>
        </w:rPr>
      </w:pPr>
      <w:r>
        <w:rPr>
          <w:rFonts w:ascii="Times New Roman" w:hAnsi="Times New Roman"/>
          <w:color w:val="000000"/>
          <w:szCs w:val="20"/>
        </w:rPr>
        <w:t>To avoid unnecessary</w:t>
      </w:r>
      <w:r w:rsidR="004F0D59">
        <w:rPr>
          <w:rFonts w:ascii="Times New Roman" w:hAnsi="Times New Roman"/>
          <w:color w:val="000000"/>
          <w:szCs w:val="20"/>
        </w:rPr>
        <w:t xml:space="preserve"> wake-</w:t>
      </w:r>
      <w:r>
        <w:rPr>
          <w:rFonts w:ascii="Times New Roman" w:hAnsi="Times New Roman"/>
          <w:color w:val="000000"/>
          <w:szCs w:val="20"/>
        </w:rPr>
        <w:t>up</w:t>
      </w:r>
      <w:r w:rsidR="004F0D59">
        <w:rPr>
          <w:rFonts w:ascii="Times New Roman" w:hAnsi="Times New Roman"/>
          <w:color w:val="000000"/>
          <w:szCs w:val="20"/>
        </w:rPr>
        <w:t>s</w:t>
      </w:r>
      <w:r>
        <w:rPr>
          <w:rFonts w:ascii="Times New Roman" w:hAnsi="Times New Roman"/>
          <w:color w:val="000000"/>
          <w:szCs w:val="20"/>
        </w:rPr>
        <w:t xml:space="preserve"> for paging monitoring in idle mode, a power saving signal/channel can be considered to indicate whether or not the UE needs to wake up for at least paging PDCCH reception in a PO. </w:t>
      </w:r>
      <w:r w:rsidR="00F00A88">
        <w:rPr>
          <w:rFonts w:ascii="Times New Roman" w:hAnsi="Times New Roman"/>
          <w:color w:val="000000"/>
          <w:szCs w:val="20"/>
        </w:rPr>
        <w:t xml:space="preserve">The power saving signal/channel is referred as idle mode wake-up signal (I-WUS) in this paper. </w:t>
      </w:r>
    </w:p>
    <w:p w14:paraId="3E4CEBEF" w14:textId="6E241B38" w:rsidR="004F0D59" w:rsidRDefault="004F0D59" w:rsidP="00ED0E47">
      <w:pPr>
        <w:jc w:val="both"/>
        <w:rPr>
          <w:rFonts w:ascii="Times New Roman" w:hAnsi="Times New Roman"/>
          <w:color w:val="000000"/>
          <w:szCs w:val="20"/>
        </w:rPr>
      </w:pPr>
    </w:p>
    <w:p w14:paraId="4A7C364A" w14:textId="38AD06ED" w:rsidR="00F00A88" w:rsidRDefault="00F00A88" w:rsidP="00ED0E47">
      <w:pPr>
        <w:jc w:val="both"/>
        <w:rPr>
          <w:rFonts w:ascii="Times New Roman" w:hAnsi="Times New Roman"/>
          <w:color w:val="000000"/>
          <w:szCs w:val="20"/>
        </w:rPr>
      </w:pPr>
      <w:r>
        <w:rPr>
          <w:rFonts w:ascii="Times New Roman" w:hAnsi="Times New Roman"/>
          <w:color w:val="000000"/>
          <w:szCs w:val="20"/>
        </w:rPr>
        <w:t xml:space="preserve">For the I-WUS design, both sequence based I-WUS and PDCCH based I-WUS can be considered. The potential advantages and disadvantages of sequence based I-WUS and PDCCH based I-WUS are summarized in Table 1 below. </w:t>
      </w:r>
    </w:p>
    <w:p w14:paraId="1F838A41" w14:textId="4C10AA08" w:rsidR="00F00A88" w:rsidRDefault="00F00A88" w:rsidP="00ED0E47">
      <w:pPr>
        <w:jc w:val="both"/>
        <w:rPr>
          <w:rFonts w:ascii="Times New Roman" w:hAnsi="Times New Roman"/>
          <w:color w:val="000000"/>
          <w:szCs w:val="20"/>
        </w:rPr>
      </w:pPr>
    </w:p>
    <w:p w14:paraId="5540E479" w14:textId="4DAD76CD" w:rsidR="00F00A88" w:rsidRDefault="00F00A88" w:rsidP="00F00A88">
      <w:pPr>
        <w:jc w:val="center"/>
        <w:rPr>
          <w:rFonts w:ascii="Times New Roman" w:hAnsi="Times New Roman"/>
          <w:color w:val="000000"/>
          <w:szCs w:val="20"/>
        </w:rPr>
      </w:pPr>
      <w:r>
        <w:rPr>
          <w:rFonts w:ascii="Times New Roman" w:hAnsi="Times New Roman"/>
          <w:color w:val="000000"/>
          <w:szCs w:val="20"/>
        </w:rPr>
        <w:t>Table 1: Comparison on different I-WUS types</w:t>
      </w:r>
    </w:p>
    <w:p w14:paraId="4C704FF7" w14:textId="0BB8A1A8" w:rsidR="00F00A88" w:rsidRDefault="00F00A88" w:rsidP="00ED0E47">
      <w:pPr>
        <w:jc w:val="both"/>
        <w:rPr>
          <w:rFonts w:ascii="Times New Roman" w:hAnsi="Times New Roman"/>
          <w:color w:val="000000"/>
          <w:szCs w:val="20"/>
        </w:rPr>
      </w:pPr>
    </w:p>
    <w:tbl>
      <w:tblPr>
        <w:tblStyle w:val="TableGrid"/>
        <w:tblW w:w="0" w:type="auto"/>
        <w:jc w:val="center"/>
        <w:tblLook w:val="04A0" w:firstRow="1" w:lastRow="0" w:firstColumn="1" w:lastColumn="0" w:noHBand="0" w:noVBand="1"/>
      </w:tblPr>
      <w:tblGrid>
        <w:gridCol w:w="2155"/>
        <w:gridCol w:w="3330"/>
        <w:gridCol w:w="3454"/>
      </w:tblGrid>
      <w:tr w:rsidR="00F00A88" w14:paraId="4C220CDB" w14:textId="77777777" w:rsidTr="00FA1A92">
        <w:trPr>
          <w:trHeight w:val="221"/>
          <w:jc w:val="center"/>
        </w:trPr>
        <w:tc>
          <w:tcPr>
            <w:tcW w:w="2155" w:type="dxa"/>
            <w:shd w:val="clear" w:color="auto" w:fill="BFBFBF" w:themeFill="background1" w:themeFillShade="BF"/>
          </w:tcPr>
          <w:p w14:paraId="7A9CAEEE" w14:textId="7E7AB65C" w:rsidR="00F00A88" w:rsidRDefault="00F00A88" w:rsidP="00F00A88">
            <w:pPr>
              <w:jc w:val="center"/>
              <w:rPr>
                <w:rFonts w:ascii="Times New Roman" w:hAnsi="Times New Roman"/>
                <w:color w:val="000000"/>
                <w:szCs w:val="20"/>
              </w:rPr>
            </w:pPr>
            <w:r>
              <w:rPr>
                <w:rFonts w:ascii="Times New Roman" w:hAnsi="Times New Roman"/>
                <w:color w:val="000000"/>
                <w:szCs w:val="20"/>
              </w:rPr>
              <w:t>Types</w:t>
            </w:r>
          </w:p>
        </w:tc>
        <w:tc>
          <w:tcPr>
            <w:tcW w:w="3330" w:type="dxa"/>
            <w:shd w:val="clear" w:color="auto" w:fill="BFBFBF" w:themeFill="background1" w:themeFillShade="BF"/>
          </w:tcPr>
          <w:p w14:paraId="67EFCBC2" w14:textId="3B0FF830" w:rsidR="00F00A88" w:rsidRDefault="00F00A88" w:rsidP="00F00A88">
            <w:pPr>
              <w:jc w:val="center"/>
              <w:rPr>
                <w:rFonts w:ascii="Times New Roman" w:hAnsi="Times New Roman"/>
                <w:color w:val="000000"/>
                <w:szCs w:val="20"/>
              </w:rPr>
            </w:pPr>
            <w:r>
              <w:rPr>
                <w:rFonts w:ascii="Times New Roman" w:hAnsi="Times New Roman"/>
                <w:color w:val="000000"/>
                <w:szCs w:val="20"/>
              </w:rPr>
              <w:t>Advantages</w:t>
            </w:r>
          </w:p>
        </w:tc>
        <w:tc>
          <w:tcPr>
            <w:tcW w:w="3454" w:type="dxa"/>
            <w:shd w:val="clear" w:color="auto" w:fill="BFBFBF" w:themeFill="background1" w:themeFillShade="BF"/>
          </w:tcPr>
          <w:p w14:paraId="7568AF82" w14:textId="1E867458" w:rsidR="00F00A88" w:rsidRDefault="00F00A88" w:rsidP="00F00A88">
            <w:pPr>
              <w:jc w:val="center"/>
              <w:rPr>
                <w:rFonts w:ascii="Times New Roman" w:hAnsi="Times New Roman"/>
                <w:color w:val="000000"/>
                <w:szCs w:val="20"/>
              </w:rPr>
            </w:pPr>
            <w:r>
              <w:rPr>
                <w:rFonts w:ascii="Times New Roman" w:hAnsi="Times New Roman"/>
                <w:color w:val="000000"/>
                <w:szCs w:val="20"/>
              </w:rPr>
              <w:t>Disadvantages</w:t>
            </w:r>
          </w:p>
        </w:tc>
      </w:tr>
      <w:tr w:rsidR="00F00A88" w14:paraId="4C174E29" w14:textId="77777777" w:rsidTr="00FA1A92">
        <w:trPr>
          <w:trHeight w:val="885"/>
          <w:jc w:val="center"/>
        </w:trPr>
        <w:tc>
          <w:tcPr>
            <w:tcW w:w="2155" w:type="dxa"/>
            <w:shd w:val="clear" w:color="auto" w:fill="E7E6E6" w:themeFill="background2"/>
          </w:tcPr>
          <w:p w14:paraId="5154067F" w14:textId="1142155E" w:rsidR="00F00A88" w:rsidRDefault="00F00A88" w:rsidP="00ED0E47">
            <w:pPr>
              <w:jc w:val="both"/>
              <w:rPr>
                <w:rFonts w:ascii="Times New Roman" w:hAnsi="Times New Roman"/>
                <w:color w:val="000000"/>
                <w:szCs w:val="20"/>
              </w:rPr>
            </w:pPr>
            <w:r>
              <w:rPr>
                <w:rFonts w:ascii="Times New Roman" w:hAnsi="Times New Roman"/>
                <w:color w:val="000000"/>
                <w:szCs w:val="20"/>
              </w:rPr>
              <w:lastRenderedPageBreak/>
              <w:t>Sequence based I-WUS</w:t>
            </w:r>
          </w:p>
        </w:tc>
        <w:tc>
          <w:tcPr>
            <w:tcW w:w="3330" w:type="dxa"/>
          </w:tcPr>
          <w:p w14:paraId="142B4DEE" w14:textId="3ED47C74" w:rsidR="00FA1A92" w:rsidRDefault="00F00A88" w:rsidP="00F00A88">
            <w:pPr>
              <w:pStyle w:val="ListParagraph"/>
              <w:numPr>
                <w:ilvl w:val="0"/>
                <w:numId w:val="36"/>
              </w:numPr>
              <w:ind w:leftChars="0"/>
              <w:jc w:val="both"/>
              <w:rPr>
                <w:rFonts w:ascii="Times New Roman" w:hAnsi="Times New Roman"/>
                <w:color w:val="000000"/>
                <w:szCs w:val="20"/>
              </w:rPr>
            </w:pPr>
            <w:r w:rsidRPr="00FA1A92">
              <w:rPr>
                <w:rFonts w:ascii="Times New Roman" w:hAnsi="Times New Roman"/>
                <w:color w:val="000000"/>
                <w:szCs w:val="20"/>
              </w:rPr>
              <w:t>Low power consumption to receive/monitor</w:t>
            </w:r>
            <w:r w:rsidR="00FA1A92">
              <w:rPr>
                <w:rFonts w:ascii="Times New Roman" w:hAnsi="Times New Roman"/>
                <w:color w:val="000000"/>
                <w:szCs w:val="20"/>
              </w:rPr>
              <w:t>,</w:t>
            </w:r>
          </w:p>
          <w:p w14:paraId="1F8A2748" w14:textId="1B57D8F7" w:rsidR="00F00A88" w:rsidRPr="00FA1A92" w:rsidRDefault="00F00A88" w:rsidP="00F00A88">
            <w:pPr>
              <w:pStyle w:val="ListParagraph"/>
              <w:numPr>
                <w:ilvl w:val="0"/>
                <w:numId w:val="36"/>
              </w:numPr>
              <w:ind w:leftChars="0"/>
              <w:jc w:val="both"/>
              <w:rPr>
                <w:rFonts w:ascii="Times New Roman" w:hAnsi="Times New Roman"/>
                <w:color w:val="000000"/>
                <w:szCs w:val="20"/>
              </w:rPr>
            </w:pPr>
            <w:r w:rsidRPr="00FA1A92">
              <w:rPr>
                <w:rFonts w:ascii="Times New Roman" w:hAnsi="Times New Roman"/>
                <w:color w:val="000000"/>
                <w:szCs w:val="20"/>
              </w:rPr>
              <w:t>Not sensitive to synchronization error</w:t>
            </w:r>
          </w:p>
        </w:tc>
        <w:tc>
          <w:tcPr>
            <w:tcW w:w="3454" w:type="dxa"/>
          </w:tcPr>
          <w:p w14:paraId="3E787DC3" w14:textId="61C49BFA" w:rsidR="00F00A88" w:rsidRPr="00FA1A92" w:rsidRDefault="00F00A88" w:rsidP="00FA1A92">
            <w:pPr>
              <w:pStyle w:val="ListParagraph"/>
              <w:numPr>
                <w:ilvl w:val="0"/>
                <w:numId w:val="35"/>
              </w:numPr>
              <w:ind w:leftChars="0"/>
              <w:jc w:val="both"/>
              <w:rPr>
                <w:rFonts w:ascii="Times New Roman" w:hAnsi="Times New Roman"/>
                <w:color w:val="000000"/>
                <w:szCs w:val="20"/>
              </w:rPr>
            </w:pPr>
            <w:r w:rsidRPr="00FA1A92">
              <w:rPr>
                <w:rFonts w:ascii="Times New Roman" w:hAnsi="Times New Roman"/>
                <w:color w:val="000000"/>
                <w:szCs w:val="20"/>
              </w:rPr>
              <w:t>Lower reliability</w:t>
            </w:r>
          </w:p>
          <w:p w14:paraId="1211B346" w14:textId="58D09B16" w:rsidR="004F0D59" w:rsidRDefault="004F0D59" w:rsidP="00F00A88">
            <w:pPr>
              <w:jc w:val="both"/>
              <w:rPr>
                <w:rFonts w:ascii="Times New Roman" w:hAnsi="Times New Roman"/>
                <w:color w:val="000000"/>
                <w:szCs w:val="20"/>
              </w:rPr>
            </w:pPr>
          </w:p>
        </w:tc>
      </w:tr>
      <w:tr w:rsidR="00F00A88" w14:paraId="786127B1" w14:textId="77777777" w:rsidTr="00FA1A92">
        <w:trPr>
          <w:trHeight w:val="897"/>
          <w:jc w:val="center"/>
        </w:trPr>
        <w:tc>
          <w:tcPr>
            <w:tcW w:w="2155" w:type="dxa"/>
            <w:shd w:val="clear" w:color="auto" w:fill="E7E6E6" w:themeFill="background2"/>
          </w:tcPr>
          <w:p w14:paraId="351E4A8B" w14:textId="05BEB9FE" w:rsidR="00F00A88" w:rsidRDefault="00F00A88" w:rsidP="00F00A88">
            <w:pPr>
              <w:jc w:val="both"/>
              <w:rPr>
                <w:rFonts w:ascii="Times New Roman" w:hAnsi="Times New Roman"/>
                <w:color w:val="000000"/>
                <w:szCs w:val="20"/>
              </w:rPr>
            </w:pPr>
            <w:r>
              <w:rPr>
                <w:rFonts w:ascii="Times New Roman" w:hAnsi="Times New Roman"/>
                <w:color w:val="000000"/>
                <w:szCs w:val="20"/>
              </w:rPr>
              <w:t>PDCCH based I-WUS</w:t>
            </w:r>
          </w:p>
        </w:tc>
        <w:tc>
          <w:tcPr>
            <w:tcW w:w="3330" w:type="dxa"/>
          </w:tcPr>
          <w:p w14:paraId="63BA9F2B" w14:textId="2A3FFAA2" w:rsidR="00F00A88" w:rsidRPr="00FA1A92" w:rsidRDefault="00F00A88" w:rsidP="00FA1A92">
            <w:pPr>
              <w:pStyle w:val="ListParagraph"/>
              <w:numPr>
                <w:ilvl w:val="0"/>
                <w:numId w:val="35"/>
              </w:numPr>
              <w:ind w:leftChars="0"/>
              <w:jc w:val="both"/>
              <w:rPr>
                <w:rFonts w:ascii="Times New Roman" w:hAnsi="Times New Roman"/>
                <w:color w:val="000000"/>
                <w:szCs w:val="20"/>
              </w:rPr>
            </w:pPr>
            <w:r w:rsidRPr="00FA1A92">
              <w:rPr>
                <w:rFonts w:ascii="Times New Roman" w:hAnsi="Times New Roman"/>
                <w:color w:val="000000"/>
                <w:szCs w:val="20"/>
              </w:rPr>
              <w:t>Higher reliability or lower false alarm</w:t>
            </w:r>
          </w:p>
          <w:p w14:paraId="661E938E" w14:textId="3102C5F7" w:rsidR="00F00A88" w:rsidRDefault="00F00A88" w:rsidP="00F00A88">
            <w:pPr>
              <w:jc w:val="both"/>
              <w:rPr>
                <w:rFonts w:ascii="Times New Roman" w:hAnsi="Times New Roman"/>
                <w:color w:val="000000"/>
                <w:szCs w:val="20"/>
              </w:rPr>
            </w:pPr>
          </w:p>
        </w:tc>
        <w:tc>
          <w:tcPr>
            <w:tcW w:w="3454" w:type="dxa"/>
          </w:tcPr>
          <w:p w14:paraId="32DFCC5A" w14:textId="0218DFE2" w:rsidR="00F00A88" w:rsidRPr="00FA1A92" w:rsidRDefault="00F00A88" w:rsidP="00FA1A92">
            <w:pPr>
              <w:pStyle w:val="ListParagraph"/>
              <w:numPr>
                <w:ilvl w:val="0"/>
                <w:numId w:val="34"/>
              </w:numPr>
              <w:ind w:leftChars="0"/>
              <w:jc w:val="both"/>
              <w:rPr>
                <w:rFonts w:ascii="Times New Roman" w:hAnsi="Times New Roman"/>
                <w:color w:val="000000"/>
                <w:szCs w:val="20"/>
              </w:rPr>
            </w:pPr>
            <w:r w:rsidRPr="00FA1A92">
              <w:rPr>
                <w:rFonts w:ascii="Times New Roman" w:hAnsi="Times New Roman"/>
                <w:color w:val="000000"/>
                <w:szCs w:val="20"/>
              </w:rPr>
              <w:t>Higher power consumption to receive/monitor</w:t>
            </w:r>
          </w:p>
          <w:p w14:paraId="3E0F9F5A" w14:textId="78773D28" w:rsidR="00F00A88" w:rsidRPr="00FA1A92" w:rsidRDefault="00F00A88" w:rsidP="00FA1A92">
            <w:pPr>
              <w:pStyle w:val="ListParagraph"/>
              <w:numPr>
                <w:ilvl w:val="0"/>
                <w:numId w:val="34"/>
              </w:numPr>
              <w:ind w:leftChars="0"/>
              <w:jc w:val="both"/>
              <w:rPr>
                <w:rFonts w:ascii="Times New Roman" w:hAnsi="Times New Roman"/>
                <w:color w:val="000000"/>
                <w:szCs w:val="20"/>
              </w:rPr>
            </w:pPr>
            <w:r w:rsidRPr="00FA1A92">
              <w:rPr>
                <w:rFonts w:ascii="Times New Roman" w:hAnsi="Times New Roman"/>
                <w:color w:val="000000"/>
                <w:szCs w:val="20"/>
              </w:rPr>
              <w:t>High requirement on synchronization performance</w:t>
            </w:r>
            <w:r w:rsidR="003C6DC9" w:rsidRPr="00FA1A92">
              <w:rPr>
                <w:rFonts w:ascii="Times New Roman" w:hAnsi="Times New Roman"/>
                <w:color w:val="000000"/>
                <w:szCs w:val="20"/>
              </w:rPr>
              <w:t>, leads to high power consumption</w:t>
            </w:r>
          </w:p>
        </w:tc>
      </w:tr>
    </w:tbl>
    <w:p w14:paraId="451E653A" w14:textId="77777777" w:rsidR="00F00A88" w:rsidRDefault="00F00A88" w:rsidP="00ED0E47">
      <w:pPr>
        <w:jc w:val="both"/>
        <w:rPr>
          <w:rFonts w:ascii="Times New Roman" w:hAnsi="Times New Roman"/>
          <w:color w:val="000000"/>
          <w:szCs w:val="20"/>
        </w:rPr>
      </w:pPr>
    </w:p>
    <w:p w14:paraId="5B37B6D8" w14:textId="7553C30E" w:rsidR="004F0D59" w:rsidRDefault="004F0D59" w:rsidP="00ED0E47">
      <w:pPr>
        <w:jc w:val="both"/>
        <w:rPr>
          <w:rFonts w:ascii="Times New Roman" w:hAnsi="Times New Roman"/>
          <w:color w:val="000000"/>
          <w:szCs w:val="20"/>
        </w:rPr>
      </w:pPr>
    </w:p>
    <w:p w14:paraId="4D4A4BD6" w14:textId="2AF53873" w:rsidR="003C6DC9" w:rsidRPr="003C6DC9" w:rsidRDefault="00184E1D" w:rsidP="004F0D59">
      <w:pPr>
        <w:jc w:val="both"/>
        <w:rPr>
          <w:rFonts w:ascii="Times New Roman" w:hAnsi="Times New Roman"/>
          <w:b/>
          <w:i/>
          <w:color w:val="000000"/>
          <w:szCs w:val="20"/>
        </w:rPr>
      </w:pPr>
      <w:r>
        <w:rPr>
          <w:rFonts w:ascii="Times New Roman" w:hAnsi="Times New Roman"/>
          <w:b/>
          <w:i/>
          <w:color w:val="000000"/>
          <w:szCs w:val="20"/>
        </w:rPr>
        <w:t>Observation #1: T</w:t>
      </w:r>
      <w:r w:rsidR="003C6DC9" w:rsidRPr="003C6DC9">
        <w:rPr>
          <w:rFonts w:ascii="Times New Roman" w:hAnsi="Times New Roman"/>
          <w:b/>
          <w:i/>
          <w:color w:val="000000"/>
          <w:szCs w:val="20"/>
        </w:rPr>
        <w:t>here is</w:t>
      </w:r>
      <w:r w:rsidR="003C6DC9">
        <w:rPr>
          <w:rFonts w:ascii="Times New Roman" w:hAnsi="Times New Roman"/>
          <w:b/>
          <w:i/>
          <w:color w:val="000000"/>
          <w:szCs w:val="20"/>
        </w:rPr>
        <w:t xml:space="preserve"> </w:t>
      </w:r>
      <w:r w:rsidR="003C6DC9" w:rsidRPr="003C6DC9">
        <w:rPr>
          <w:rFonts w:ascii="Times New Roman" w:hAnsi="Times New Roman"/>
          <w:b/>
          <w:i/>
          <w:color w:val="000000"/>
          <w:szCs w:val="20"/>
        </w:rPr>
        <w:t xml:space="preserve">trade-off between detection performance (reliability) and </w:t>
      </w:r>
      <w:r w:rsidR="003641A7">
        <w:rPr>
          <w:rFonts w:ascii="Times New Roman" w:hAnsi="Times New Roman"/>
          <w:b/>
          <w:i/>
          <w:color w:val="000000"/>
          <w:szCs w:val="20"/>
        </w:rPr>
        <w:t xml:space="preserve">additional </w:t>
      </w:r>
      <w:r w:rsidR="003C6DC9" w:rsidRPr="003C6DC9">
        <w:rPr>
          <w:rFonts w:ascii="Times New Roman" w:hAnsi="Times New Roman"/>
          <w:b/>
          <w:i/>
          <w:color w:val="000000"/>
          <w:szCs w:val="20"/>
        </w:rPr>
        <w:t xml:space="preserve">power consumption </w:t>
      </w:r>
      <w:r w:rsidR="003C6DC9">
        <w:rPr>
          <w:rFonts w:ascii="Times New Roman" w:hAnsi="Times New Roman"/>
          <w:b/>
          <w:i/>
          <w:color w:val="000000"/>
          <w:szCs w:val="20"/>
        </w:rPr>
        <w:t>on</w:t>
      </w:r>
      <w:r w:rsidR="003C6DC9" w:rsidRPr="003C6DC9">
        <w:rPr>
          <w:rFonts w:ascii="Times New Roman" w:hAnsi="Times New Roman"/>
          <w:b/>
          <w:i/>
          <w:color w:val="000000"/>
          <w:szCs w:val="20"/>
        </w:rPr>
        <w:t xml:space="preserve"> </w:t>
      </w:r>
      <w:r w:rsidR="003C6DC9">
        <w:rPr>
          <w:rFonts w:ascii="Times New Roman" w:hAnsi="Times New Roman"/>
          <w:b/>
          <w:i/>
          <w:color w:val="000000"/>
          <w:szCs w:val="20"/>
        </w:rPr>
        <w:t>monitoring/</w:t>
      </w:r>
      <w:r w:rsidR="003C6DC9" w:rsidRPr="003C6DC9">
        <w:rPr>
          <w:rFonts w:ascii="Times New Roman" w:hAnsi="Times New Roman"/>
          <w:b/>
          <w:i/>
          <w:color w:val="000000"/>
          <w:szCs w:val="20"/>
        </w:rPr>
        <w:t>reception for sequence based I-WUS and PDCCH based I-WUS.</w:t>
      </w:r>
    </w:p>
    <w:p w14:paraId="250FD086" w14:textId="77777777" w:rsidR="003C6DC9" w:rsidRDefault="003C6DC9" w:rsidP="004F0D59">
      <w:pPr>
        <w:jc w:val="both"/>
        <w:rPr>
          <w:rFonts w:ascii="Times New Roman" w:hAnsi="Times New Roman"/>
          <w:color w:val="000000"/>
          <w:szCs w:val="20"/>
        </w:rPr>
      </w:pPr>
    </w:p>
    <w:p w14:paraId="14FBBB66" w14:textId="364C3812" w:rsidR="00D55DA3" w:rsidRDefault="004F0D59" w:rsidP="004F0D59">
      <w:pPr>
        <w:jc w:val="both"/>
        <w:rPr>
          <w:rFonts w:ascii="Times New Roman" w:hAnsi="Times New Roman"/>
          <w:color w:val="000000"/>
          <w:szCs w:val="20"/>
        </w:rPr>
      </w:pPr>
      <w:r>
        <w:rPr>
          <w:rFonts w:ascii="Times New Roman" w:hAnsi="Times New Roman"/>
          <w:color w:val="000000"/>
          <w:szCs w:val="20"/>
        </w:rPr>
        <w:t xml:space="preserve">For sequence based I-WUS, on-demand I-WUS can be considered to reduce signalling overhead, such that gNB only transmits I-WUS when there are paging message for UEs monitor the I-WUS. </w:t>
      </w:r>
    </w:p>
    <w:p w14:paraId="72C1D994" w14:textId="77777777" w:rsidR="00D55DA3" w:rsidRDefault="00D55DA3" w:rsidP="004F0D59">
      <w:pPr>
        <w:jc w:val="both"/>
        <w:rPr>
          <w:rFonts w:ascii="Times New Roman" w:hAnsi="Times New Roman"/>
          <w:color w:val="000000"/>
          <w:szCs w:val="20"/>
        </w:rPr>
      </w:pPr>
    </w:p>
    <w:p w14:paraId="47DB12A7" w14:textId="34900C44" w:rsidR="003C6DC9" w:rsidRDefault="004F0D59" w:rsidP="004F0D59">
      <w:pPr>
        <w:jc w:val="both"/>
        <w:rPr>
          <w:rFonts w:ascii="Times New Roman" w:hAnsi="Times New Roman"/>
          <w:color w:val="000000"/>
          <w:szCs w:val="20"/>
        </w:rPr>
      </w:pPr>
      <w:r>
        <w:rPr>
          <w:rFonts w:ascii="Times New Roman" w:hAnsi="Times New Roman"/>
          <w:color w:val="000000"/>
          <w:szCs w:val="20"/>
        </w:rPr>
        <w:t>F</w:t>
      </w:r>
      <w:r w:rsidR="003641A7">
        <w:rPr>
          <w:rFonts w:ascii="Times New Roman" w:hAnsi="Times New Roman"/>
          <w:color w:val="000000"/>
          <w:szCs w:val="20"/>
        </w:rPr>
        <w:t>or PDCCH based I-WUS, a simple</w:t>
      </w:r>
      <w:r>
        <w:rPr>
          <w:rFonts w:ascii="Times New Roman" w:hAnsi="Times New Roman"/>
          <w:color w:val="000000"/>
          <w:szCs w:val="20"/>
        </w:rPr>
        <w:t xml:space="preserve"> solution is to reuse reserved bits of short message included in a paging </w:t>
      </w:r>
      <w:r w:rsidR="00D55DA3">
        <w:rPr>
          <w:rFonts w:ascii="Times New Roman" w:hAnsi="Times New Roman"/>
          <w:color w:val="000000"/>
          <w:szCs w:val="20"/>
        </w:rPr>
        <w:t>DCI</w:t>
      </w:r>
      <w:r>
        <w:rPr>
          <w:rFonts w:ascii="Times New Roman" w:hAnsi="Times New Roman"/>
          <w:color w:val="000000"/>
          <w:szCs w:val="20"/>
        </w:rPr>
        <w:t>. For example, a</w:t>
      </w:r>
      <w:r w:rsidR="00D55DA3">
        <w:rPr>
          <w:rFonts w:ascii="Times New Roman" w:hAnsi="Times New Roman"/>
          <w:color w:val="000000"/>
          <w:szCs w:val="20"/>
        </w:rPr>
        <w:t xml:space="preserve"> UE can be provided with a</w:t>
      </w:r>
      <w:r>
        <w:rPr>
          <w:rFonts w:ascii="Times New Roman" w:hAnsi="Times New Roman"/>
          <w:color w:val="000000"/>
          <w:szCs w:val="20"/>
        </w:rPr>
        <w:t xml:space="preserve"> bit out from a bitmap</w:t>
      </w:r>
      <w:r w:rsidR="00D55DA3">
        <w:rPr>
          <w:rFonts w:ascii="Times New Roman" w:hAnsi="Times New Roman"/>
          <w:color w:val="000000"/>
          <w:szCs w:val="20"/>
        </w:rPr>
        <w:t xml:space="preserve"> included in a paging DCI, wherein the bit</w:t>
      </w:r>
      <w:r>
        <w:rPr>
          <w:rFonts w:ascii="Times New Roman" w:hAnsi="Times New Roman"/>
          <w:color w:val="000000"/>
          <w:szCs w:val="20"/>
        </w:rPr>
        <w:t xml:space="preserve"> </w:t>
      </w:r>
      <w:r w:rsidR="00D55DA3">
        <w:rPr>
          <w:rFonts w:ascii="Times New Roman" w:hAnsi="Times New Roman"/>
          <w:color w:val="000000"/>
          <w:szCs w:val="20"/>
        </w:rPr>
        <w:t xml:space="preserve">indicates whether or not the </w:t>
      </w:r>
      <w:r>
        <w:rPr>
          <w:rFonts w:ascii="Times New Roman" w:hAnsi="Times New Roman"/>
          <w:color w:val="000000"/>
          <w:szCs w:val="20"/>
        </w:rPr>
        <w:t>UE</w:t>
      </w:r>
      <w:r w:rsidR="00D55DA3">
        <w:rPr>
          <w:rFonts w:ascii="Times New Roman" w:hAnsi="Times New Roman"/>
          <w:color w:val="000000"/>
          <w:szCs w:val="20"/>
        </w:rPr>
        <w:t xml:space="preserve"> needs to receive </w:t>
      </w:r>
      <w:r w:rsidR="003641A7">
        <w:rPr>
          <w:rFonts w:ascii="Times New Roman" w:hAnsi="Times New Roman"/>
          <w:color w:val="000000"/>
          <w:szCs w:val="20"/>
        </w:rPr>
        <w:t xml:space="preserve">a </w:t>
      </w:r>
      <w:r w:rsidR="00D55DA3">
        <w:rPr>
          <w:rFonts w:ascii="Times New Roman" w:hAnsi="Times New Roman"/>
          <w:color w:val="000000"/>
          <w:szCs w:val="20"/>
        </w:rPr>
        <w:t xml:space="preserve">PDSCH for </w:t>
      </w:r>
      <w:r w:rsidR="003641A7">
        <w:rPr>
          <w:rFonts w:ascii="Times New Roman" w:hAnsi="Times New Roman"/>
          <w:color w:val="000000"/>
          <w:szCs w:val="20"/>
        </w:rPr>
        <w:t xml:space="preserve">reception of </w:t>
      </w:r>
      <w:r w:rsidR="00D55DA3">
        <w:rPr>
          <w:rFonts w:ascii="Times New Roman" w:hAnsi="Times New Roman"/>
          <w:color w:val="000000"/>
          <w:szCs w:val="20"/>
        </w:rPr>
        <w:t xml:space="preserve">paging message. </w:t>
      </w:r>
    </w:p>
    <w:p w14:paraId="29BDA261" w14:textId="6B0B2F5D" w:rsidR="006829FF" w:rsidRDefault="006829FF" w:rsidP="004F0D59">
      <w:pPr>
        <w:jc w:val="both"/>
        <w:rPr>
          <w:rFonts w:ascii="Times New Roman" w:hAnsi="Times New Roman"/>
          <w:color w:val="000000"/>
          <w:szCs w:val="20"/>
        </w:rPr>
      </w:pPr>
    </w:p>
    <w:p w14:paraId="45615DAA" w14:textId="1151A4AD" w:rsidR="006829FF" w:rsidRPr="00AE2A32" w:rsidRDefault="006829FF" w:rsidP="006829FF">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Proposal #1: S</w:t>
      </w:r>
      <w:r w:rsidRPr="00355218">
        <w:rPr>
          <w:rFonts w:ascii="Times New Roman" w:eastAsia="Malgun Gothic" w:hAnsi="Times New Roman"/>
          <w:b/>
          <w:i/>
          <w:szCs w:val="20"/>
          <w:lang w:val="en-US" w:eastAsia="ko-KR"/>
        </w:rPr>
        <w:t xml:space="preserve">upport power saving signal/channel for indication of paging </w:t>
      </w:r>
      <w:r>
        <w:rPr>
          <w:rFonts w:ascii="Times New Roman" w:eastAsia="Malgun Gothic" w:hAnsi="Times New Roman"/>
          <w:b/>
          <w:i/>
          <w:szCs w:val="20"/>
          <w:lang w:val="en-US" w:eastAsia="ko-KR"/>
        </w:rPr>
        <w:t xml:space="preserve">reception </w:t>
      </w:r>
      <w:r w:rsidR="003641A7">
        <w:rPr>
          <w:rFonts w:ascii="Times New Roman" w:eastAsia="Malgun Gothic" w:hAnsi="Times New Roman"/>
          <w:b/>
          <w:i/>
          <w:szCs w:val="20"/>
          <w:lang w:val="en-US" w:eastAsia="ko-KR"/>
        </w:rPr>
        <w:t>in idle/inactive mode.</w:t>
      </w:r>
    </w:p>
    <w:p w14:paraId="6413B00E" w14:textId="6255FAC0" w:rsidR="00D55DA3" w:rsidRPr="006829FF" w:rsidRDefault="00D55DA3" w:rsidP="004F0D59">
      <w:pPr>
        <w:jc w:val="both"/>
        <w:rPr>
          <w:rFonts w:ascii="Times New Roman" w:hAnsi="Times New Roman"/>
          <w:color w:val="000000"/>
          <w:szCs w:val="20"/>
          <w:lang w:val="en-US"/>
        </w:rPr>
      </w:pPr>
    </w:p>
    <w:p w14:paraId="14F0E3FC" w14:textId="291FCE81" w:rsidR="003903DF" w:rsidRDefault="00D55DA3" w:rsidP="00ED0E47">
      <w:pPr>
        <w:jc w:val="both"/>
        <w:rPr>
          <w:rFonts w:ascii="Times New Roman" w:hAnsi="Times New Roman"/>
          <w:color w:val="000000"/>
          <w:szCs w:val="20"/>
        </w:rPr>
      </w:pPr>
      <w:r>
        <w:rPr>
          <w:rFonts w:ascii="Times New Roman" w:hAnsi="Times New Roman"/>
          <w:color w:val="000000"/>
          <w:szCs w:val="20"/>
        </w:rPr>
        <w:t>To improve the accuracy of wake-up indication, UE sub-grouping for I-WUS</w:t>
      </w:r>
      <w:r w:rsidR="00E06E41">
        <w:rPr>
          <w:rFonts w:ascii="Times New Roman" w:hAnsi="Times New Roman"/>
          <w:color w:val="000000"/>
          <w:szCs w:val="20"/>
        </w:rPr>
        <w:t xml:space="preserve"> reception</w:t>
      </w:r>
      <w:r>
        <w:rPr>
          <w:rFonts w:ascii="Times New Roman" w:hAnsi="Times New Roman"/>
          <w:color w:val="000000"/>
          <w:szCs w:val="20"/>
        </w:rPr>
        <w:t xml:space="preserve"> can be considered.</w:t>
      </w:r>
      <w:r w:rsidR="006829FF">
        <w:rPr>
          <w:rFonts w:ascii="Times New Roman" w:hAnsi="Times New Roman"/>
          <w:color w:val="000000"/>
          <w:szCs w:val="20"/>
        </w:rPr>
        <w:t xml:space="preserve"> This is equivalent to reduce the group paging rate, so that the probability of decoding paging PDCCH </w:t>
      </w:r>
      <w:r w:rsidR="00E06E41">
        <w:rPr>
          <w:rFonts w:ascii="Times New Roman" w:hAnsi="Times New Roman"/>
          <w:color w:val="000000"/>
          <w:szCs w:val="20"/>
        </w:rPr>
        <w:t>with ineffective paging PDSCH is reduced</w:t>
      </w:r>
      <w:r w:rsidR="006829FF">
        <w:rPr>
          <w:rFonts w:ascii="Times New Roman" w:hAnsi="Times New Roman"/>
          <w:color w:val="000000"/>
          <w:szCs w:val="20"/>
        </w:rPr>
        <w:t xml:space="preserve">. The effective power consumption for paging reception, </w:t>
      </w:r>
      <m:oMath>
        <m:sSub>
          <m:sSubPr>
            <m:ctrlPr>
              <w:rPr>
                <w:rFonts w:ascii="Cambria Math" w:hAnsi="Cambria Math"/>
                <w:i/>
                <w:color w:val="000000"/>
                <w:szCs w:val="20"/>
              </w:rPr>
            </m:ctrlPr>
          </m:sSubPr>
          <m:e>
            <m:r>
              <w:rPr>
                <w:rFonts w:ascii="Cambria Math" w:hAnsi="Cambria Math"/>
                <w:color w:val="000000"/>
                <w:szCs w:val="20"/>
              </w:rPr>
              <m:t>P</m:t>
            </m:r>
          </m:e>
          <m:sub>
            <m:r>
              <w:rPr>
                <w:rFonts w:ascii="Cambria Math" w:hAnsi="Cambria Math"/>
                <w:color w:val="000000"/>
                <w:szCs w:val="20"/>
              </w:rPr>
              <m:t>Paging</m:t>
            </m:r>
          </m:sub>
        </m:sSub>
        <m:r>
          <w:rPr>
            <w:rFonts w:ascii="Cambria Math" w:hAnsi="Cambria Math"/>
            <w:color w:val="000000"/>
            <w:szCs w:val="20"/>
          </w:rPr>
          <m:t xml:space="preserve">, </m:t>
        </m:r>
      </m:oMath>
      <w:r w:rsidR="006829FF">
        <w:rPr>
          <w:rFonts w:ascii="Times New Roman" w:hAnsi="Times New Roman"/>
          <w:color w:val="000000"/>
          <w:szCs w:val="20"/>
        </w:rPr>
        <w:t xml:space="preserve">can be </w:t>
      </w:r>
      <w:r w:rsidR="00567A55">
        <w:rPr>
          <w:rFonts w:ascii="Times New Roman" w:hAnsi="Times New Roman"/>
          <w:color w:val="000000"/>
          <w:szCs w:val="20"/>
        </w:rPr>
        <w:t>computed</w:t>
      </w:r>
      <w:r w:rsidR="006829FF">
        <w:rPr>
          <w:rFonts w:ascii="Times New Roman" w:hAnsi="Times New Roman"/>
          <w:color w:val="000000"/>
          <w:szCs w:val="20"/>
        </w:rPr>
        <w:t xml:space="preserve"> </w:t>
      </w:r>
      <w:r w:rsidR="00567A55">
        <w:rPr>
          <w:rFonts w:ascii="Times New Roman" w:hAnsi="Times New Roman"/>
          <w:color w:val="000000"/>
          <w:szCs w:val="20"/>
        </w:rPr>
        <w:t>as:</w:t>
      </w:r>
    </w:p>
    <w:p w14:paraId="2095248B" w14:textId="65868B9A" w:rsidR="003903DF" w:rsidRDefault="004F255E" w:rsidP="003903DF">
      <w:pPr>
        <w:jc w:val="center"/>
        <w:rPr>
          <w:rFonts w:ascii="Times New Roman" w:hAnsi="Times New Roman"/>
          <w:szCs w:val="20"/>
          <w:lang w:val="en-US" w:eastAsia="ko-KR"/>
        </w:rPr>
      </w:pPr>
      <m:oMath>
        <m:sSub>
          <m:sSubPr>
            <m:ctrlPr>
              <w:rPr>
                <w:rFonts w:ascii="Cambria Math" w:hAnsi="Cambria Math"/>
                <w:i/>
                <w:color w:val="000000"/>
                <w:szCs w:val="20"/>
              </w:rPr>
            </m:ctrlPr>
          </m:sSubPr>
          <m:e>
            <m:r>
              <w:rPr>
                <w:rFonts w:ascii="Cambria Math" w:hAnsi="Cambria Math"/>
                <w:color w:val="000000"/>
                <w:szCs w:val="20"/>
              </w:rPr>
              <m:t>P</m:t>
            </m:r>
          </m:e>
          <m:sub>
            <m:r>
              <w:rPr>
                <w:rFonts w:ascii="Cambria Math" w:hAnsi="Cambria Math"/>
                <w:color w:val="000000"/>
                <w:szCs w:val="20"/>
              </w:rPr>
              <m:t>Paging</m:t>
            </m:r>
          </m:sub>
        </m:sSub>
      </m:oMath>
      <w:r w:rsidR="006829FF">
        <w:rPr>
          <w:rFonts w:ascii="Times New Roman" w:hAnsi="Times New Roman"/>
          <w:color w:val="000000"/>
          <w:szCs w:val="20"/>
        </w:rPr>
        <w:t xml:space="preserve"> =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sidR="006829FF">
        <w:rPr>
          <w:rFonts w:ascii="Times New Roman" w:hAnsi="Times New Roman"/>
          <w:szCs w:val="20"/>
          <w:lang w:val="en-US" w:eastAsia="ko-KR"/>
        </w:rPr>
        <w:t xml:space="preserve"> +</w:t>
      </w:r>
      <m:oMath>
        <m:r>
          <w:rPr>
            <w:rFonts w:ascii="Cambria Math"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sidR="007C6DA1">
        <w:rPr>
          <w:rFonts w:ascii="Times New Roman" w:hAnsi="Times New Roman"/>
          <w:szCs w:val="20"/>
          <w:lang w:val="en-US" w:eastAsia="ko-KR"/>
        </w:rPr>
        <w:t>,</w:t>
      </w:r>
    </w:p>
    <w:p w14:paraId="11B362FD" w14:textId="69B069AB" w:rsidR="00567A55" w:rsidRDefault="00567A55" w:rsidP="00ED0E47">
      <w:pPr>
        <w:jc w:val="both"/>
        <w:rPr>
          <w:rFonts w:ascii="Times New Roman" w:hAnsi="Times New Roman"/>
          <w:szCs w:val="20"/>
          <w:lang w:val="en-US" w:eastAsia="ko-KR"/>
        </w:rPr>
      </w:pPr>
      <w:r>
        <w:rPr>
          <w:rFonts w:ascii="Times New Roman" w:hAnsi="Times New Roman"/>
          <w:szCs w:val="20"/>
          <w:lang w:val="en-US" w:eastAsia="ko-KR"/>
        </w:rPr>
        <w:t xml:space="preserve">where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Pr>
          <w:rFonts w:ascii="Times New Roman" w:hAnsi="Times New Roman"/>
          <w:szCs w:val="20"/>
          <w:lang w:val="en-US" w:eastAsia="ko-KR"/>
        </w:rPr>
        <w:t xml:space="preserve"> and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Pr>
          <w:rFonts w:ascii="Times New Roman" w:hAnsi="Times New Roman"/>
          <w:szCs w:val="20"/>
          <w:lang w:val="en-US" w:eastAsia="ko-KR"/>
        </w:rPr>
        <w:t xml:space="preserve"> are the relative power for receiving PDCCH only, and both PDCCH and PDSCH, respectively. </w:t>
      </w:r>
    </w:p>
    <w:p w14:paraId="2FD2AA5A" w14:textId="3FDE0162" w:rsidR="008B5A60" w:rsidRDefault="008B5A60" w:rsidP="00ED0E47">
      <w:pPr>
        <w:jc w:val="both"/>
        <w:rPr>
          <w:rFonts w:ascii="Times New Roman" w:hAnsi="Times New Roman"/>
          <w:szCs w:val="20"/>
          <w:lang w:val="en-US" w:eastAsia="ko-KR"/>
        </w:rPr>
      </w:pPr>
    </w:p>
    <w:p w14:paraId="42E7D967" w14:textId="2E5AAFBA" w:rsidR="008B5A60" w:rsidRPr="00567A55" w:rsidRDefault="008B5A60" w:rsidP="00ED0E47">
      <w:pPr>
        <w:jc w:val="both"/>
        <w:rPr>
          <w:rFonts w:ascii="Times New Roman" w:hAnsi="Times New Roman"/>
          <w:color w:val="000000"/>
          <w:szCs w:val="20"/>
        </w:rPr>
      </w:pPr>
      <w:r>
        <w:rPr>
          <w:rFonts w:ascii="Times New Roman" w:hAnsi="Times New Roman"/>
          <w:szCs w:val="20"/>
          <w:lang w:val="en-US" w:eastAsia="ko-KR"/>
        </w:rPr>
        <w:t xml:space="preserve">According to above equation, since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Pr>
          <w:rFonts w:ascii="Times New Roman" w:hAnsi="Times New Roman"/>
          <w:szCs w:val="20"/>
          <w:lang w:val="en-US" w:eastAsia="ko-KR"/>
        </w:rPr>
        <w:t xml:space="preserve"> &gt;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Pr>
          <w:rFonts w:ascii="Times New Roman" w:hAnsi="Times New Roman"/>
          <w:szCs w:val="20"/>
          <w:lang w:val="en-US" w:eastAsia="ko-KR"/>
        </w:rPr>
        <w:t>, we observe the following:</w:t>
      </w:r>
    </w:p>
    <w:p w14:paraId="20368186" w14:textId="74C94D89" w:rsidR="00567A55" w:rsidRDefault="00567A55" w:rsidP="00ED0E47">
      <w:pPr>
        <w:jc w:val="both"/>
        <w:rPr>
          <w:rFonts w:ascii="Times New Roman" w:hAnsi="Times New Roman"/>
          <w:szCs w:val="20"/>
          <w:lang w:val="en-US" w:eastAsia="ko-KR"/>
        </w:rPr>
      </w:pPr>
    </w:p>
    <w:p w14:paraId="4B099ACC" w14:textId="315C20FF" w:rsidR="003641A7" w:rsidRDefault="003C6DC9" w:rsidP="00567A5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#2</w:t>
      </w:r>
      <w:r w:rsidR="00567A55" w:rsidRPr="00567A55">
        <w:rPr>
          <w:rFonts w:ascii="Times New Roman" w:eastAsia="Malgun Gothic" w:hAnsi="Times New Roman"/>
          <w:b/>
          <w:i/>
          <w:szCs w:val="20"/>
          <w:lang w:val="en-US" w:eastAsia="ko-KR"/>
        </w:rPr>
        <w:t>:</w:t>
      </w:r>
      <w:r w:rsidR="003641A7">
        <w:rPr>
          <w:rFonts w:ascii="Times New Roman" w:eastAsia="Malgun Gothic" w:hAnsi="Times New Roman"/>
          <w:b/>
          <w:i/>
          <w:szCs w:val="20"/>
          <w:lang w:val="en-US" w:eastAsia="ko-KR"/>
        </w:rPr>
        <w:t xml:space="preserve"> </w:t>
      </w:r>
      <w:r w:rsidR="00410BAC">
        <w:rPr>
          <w:rFonts w:ascii="Times New Roman" w:eastAsia="Malgun Gothic" w:hAnsi="Times New Roman"/>
          <w:b/>
          <w:i/>
          <w:szCs w:val="20"/>
          <w:lang w:val="en-US" w:eastAsia="ko-KR"/>
        </w:rPr>
        <w:t>P</w:t>
      </w:r>
      <w:r w:rsidR="003641A7">
        <w:rPr>
          <w:rFonts w:ascii="Times New Roman" w:eastAsia="Malgun Gothic" w:hAnsi="Times New Roman"/>
          <w:b/>
          <w:i/>
          <w:szCs w:val="20"/>
          <w:lang w:val="en-US" w:eastAsia="ko-KR"/>
        </w:rPr>
        <w:t>ower consumption for paging reception decrease</w:t>
      </w:r>
      <w:r w:rsidR="00410BAC">
        <w:rPr>
          <w:rFonts w:ascii="Times New Roman" w:eastAsia="Malgun Gothic" w:hAnsi="Times New Roman"/>
          <w:b/>
          <w:i/>
          <w:szCs w:val="20"/>
          <w:lang w:val="en-US" w:eastAsia="ko-KR"/>
        </w:rPr>
        <w:t>s</w:t>
      </w:r>
      <w:r w:rsidR="003641A7">
        <w:rPr>
          <w:rFonts w:ascii="Times New Roman" w:eastAsia="Malgun Gothic" w:hAnsi="Times New Roman"/>
          <w:b/>
          <w:i/>
          <w:szCs w:val="20"/>
          <w:lang w:val="en-US" w:eastAsia="ko-KR"/>
        </w:rPr>
        <w:t xml:space="preserve"> with respect to the decrease of paging group rate. </w:t>
      </w:r>
    </w:p>
    <w:p w14:paraId="623A45BA" w14:textId="21E9ED44" w:rsidR="00567A55" w:rsidRDefault="00567A55" w:rsidP="00ED0E47">
      <w:pPr>
        <w:jc w:val="both"/>
        <w:rPr>
          <w:rFonts w:ascii="Times New Roman" w:hAnsi="Times New Roman"/>
          <w:szCs w:val="20"/>
          <w:lang w:val="en-US" w:eastAsia="ko-KR"/>
        </w:rPr>
      </w:pPr>
    </w:p>
    <w:p w14:paraId="6B207EFC" w14:textId="2023E75D" w:rsidR="006E2E14" w:rsidRPr="006E2E14" w:rsidRDefault="00567A55" w:rsidP="006E2E14">
      <w:pPr>
        <w:jc w:val="both"/>
        <w:rPr>
          <w:rFonts w:ascii="Times New Roman" w:hAnsi="Times New Roman"/>
          <w:color w:val="000000"/>
          <w:szCs w:val="20"/>
        </w:rPr>
      </w:pPr>
      <w:r>
        <w:rPr>
          <w:rFonts w:ascii="Times New Roman" w:hAnsi="Times New Roman"/>
          <w:szCs w:val="20"/>
          <w:lang w:val="en-US" w:eastAsia="ko-KR"/>
        </w:rPr>
        <w:t xml:space="preserve">Therefore, it’s beneficial to consider UE sub-grouping regarding I-WUS design. </w:t>
      </w:r>
      <w:r w:rsidR="00D55DA3">
        <w:rPr>
          <w:rFonts w:ascii="Times New Roman" w:hAnsi="Times New Roman"/>
          <w:color w:val="000000"/>
          <w:szCs w:val="20"/>
        </w:rPr>
        <w:t xml:space="preserve">For sequence based I-WUS, </w:t>
      </w:r>
      <w:r w:rsidR="006829FF">
        <w:rPr>
          <w:rFonts w:ascii="Times New Roman" w:hAnsi="Times New Roman"/>
          <w:color w:val="000000"/>
          <w:szCs w:val="20"/>
        </w:rPr>
        <w:t xml:space="preserve">UE sub-grouping can be realized based on </w:t>
      </w:r>
      <w:r w:rsidR="00D55DA3">
        <w:rPr>
          <w:rFonts w:ascii="Times New Roman" w:hAnsi="Times New Roman"/>
          <w:color w:val="000000"/>
          <w:szCs w:val="20"/>
        </w:rPr>
        <w:t>multiple orthogonal I-WUS transmissions per PO, where each transmission is associated with a sub-group of UEs from the group of UEs that monitor the PO. The orthogonal I-WUS</w:t>
      </w:r>
      <w:r w:rsidR="006829FF">
        <w:rPr>
          <w:rFonts w:ascii="Times New Roman" w:hAnsi="Times New Roman"/>
          <w:color w:val="000000"/>
          <w:szCs w:val="20"/>
        </w:rPr>
        <w:t xml:space="preserve"> transmissions</w:t>
      </w:r>
      <w:r w:rsidR="00D55DA3">
        <w:rPr>
          <w:rFonts w:ascii="Times New Roman" w:hAnsi="Times New Roman"/>
          <w:color w:val="000000"/>
          <w:szCs w:val="20"/>
        </w:rPr>
        <w:t xml:space="preserve"> can be achieved based on orthogonal time/frequency resources allocation or </w:t>
      </w:r>
      <w:r w:rsidR="006829FF">
        <w:rPr>
          <w:rFonts w:ascii="Times New Roman" w:hAnsi="Times New Roman"/>
          <w:color w:val="000000"/>
          <w:szCs w:val="20"/>
        </w:rPr>
        <w:t xml:space="preserve">orthogonality of sequences. For PDCCH based I-WUS, N&gt;=1 DCI fields can be considered, where each field is associated with a sub-group of UEs from the group of UEs receives the PDCCH. </w:t>
      </w:r>
    </w:p>
    <w:p w14:paraId="6307402A" w14:textId="67F5FDDD" w:rsidR="0020644E" w:rsidRPr="003C2F6D" w:rsidRDefault="0020644E" w:rsidP="0020644E">
      <w:pPr>
        <w:pStyle w:val="Heading2"/>
        <w:numPr>
          <w:ilvl w:val="1"/>
          <w:numId w:val="9"/>
        </w:numPr>
        <w:tabs>
          <w:tab w:val="num" w:pos="576"/>
        </w:tabs>
        <w:ind w:left="576" w:hanging="576"/>
        <w:rPr>
          <w:lang w:val="en-US"/>
        </w:rPr>
      </w:pPr>
      <w:r>
        <w:rPr>
          <w:lang w:val="en-US"/>
        </w:rPr>
        <w:t>UE sub-grouping for paging monitoring in frequency domain</w:t>
      </w:r>
    </w:p>
    <w:p w14:paraId="41817CD8" w14:textId="689ACCF4" w:rsidR="008B552F" w:rsidRDefault="008B552F" w:rsidP="00D05508">
      <w:pPr>
        <w:spacing w:after="160" w:line="252" w:lineRule="auto"/>
        <w:rPr>
          <w:rFonts w:ascii="Times New Roman" w:hAnsi="Times New Roman"/>
          <w:b/>
          <w:bCs/>
          <w:i/>
          <w:lang w:val="en-US"/>
        </w:rPr>
      </w:pPr>
    </w:p>
    <w:p w14:paraId="3880D1FD" w14:textId="441FC3BE" w:rsidR="003903DF" w:rsidRDefault="005A28FC" w:rsidP="003903DF">
      <w:pPr>
        <w:spacing w:after="160" w:line="252" w:lineRule="auto"/>
      </w:pPr>
      <w:r>
        <w:rPr>
          <w:lang w:val="en-US"/>
        </w:rPr>
        <w:t>It is observed in Section 2.1 that</w:t>
      </w:r>
      <w:r w:rsidR="003903DF">
        <w:t xml:space="preserve"> the smaller group paging rate results in lower power consumption for paging reception. A group paging rate is determined such that, </w:t>
      </w:r>
    </w:p>
    <w:p w14:paraId="4D47F827" w14:textId="5620B9B3" w:rsidR="003903DF" w:rsidRDefault="004F255E" w:rsidP="003903DF">
      <w:pPr>
        <w:spacing w:after="160" w:line="252" w:lineRule="auto"/>
      </w:pPr>
      <m:oMathPara>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r>
                <w:rPr>
                  <w:rFonts w:ascii="Cambria Math" w:eastAsia="Malgun Gothic" w:hAnsi="Cambria Math"/>
                  <w:szCs w:val="20"/>
                  <w:lang w:val="en-US" w:eastAsia="ko-KR"/>
                </w:rPr>
                <m:t>M</m:t>
              </m:r>
            </m:sup>
          </m:sSup>
          <m:r>
            <w:rPr>
              <w:rFonts w:ascii="Cambria Math" w:eastAsia="Malgun Gothic" w:hAnsi="Cambria Math"/>
              <w:szCs w:val="20"/>
              <w:lang w:val="en-US" w:eastAsia="ko-KR"/>
            </w:rPr>
            <m:t>,</m:t>
          </m:r>
        </m:oMath>
      </m:oMathPara>
    </w:p>
    <w:p w14:paraId="6AB67F9A" w14:textId="525B4B80" w:rsidR="003903DF" w:rsidRPr="004839A5" w:rsidRDefault="003903DF" w:rsidP="004839A5">
      <w:pPr>
        <w:jc w:val="both"/>
        <w:rPr>
          <w:rFonts w:ascii="Times New Roman" w:hAnsi="Times New Roman"/>
          <w:color w:val="000000"/>
          <w:szCs w:val="20"/>
        </w:rPr>
      </w:pPr>
      <w:r w:rsidRPr="004839A5">
        <w:rPr>
          <w:rFonts w:ascii="Times New Roman" w:hAnsi="Times New Roman"/>
          <w:color w:val="000000"/>
          <w:szCs w:val="20"/>
        </w:rPr>
        <w:t xml:space="preserve">where M is the number of UEs per a UE group, and </w:t>
      </w:r>
      <m:oMath>
        <m:sSub>
          <m:sSubPr>
            <m:ctrlPr>
              <w:rPr>
                <w:rFonts w:ascii="Cambria Math" w:hAnsi="Cambria Math"/>
                <w:color w:val="000000"/>
                <w:szCs w:val="20"/>
              </w:rPr>
            </m:ctrlPr>
          </m:sSubPr>
          <m:e>
            <m:r>
              <w:rPr>
                <w:rFonts w:ascii="Cambria Math" w:hAnsi="Cambria Math"/>
                <w:color w:val="000000"/>
                <w:szCs w:val="20"/>
              </w:rPr>
              <m:t>r</m:t>
            </m:r>
          </m:e>
          <m:sub>
            <m:r>
              <w:rPr>
                <w:rFonts w:ascii="Cambria Math" w:hAnsi="Cambria Math"/>
                <w:color w:val="000000"/>
                <w:szCs w:val="20"/>
              </w:rPr>
              <m:t>p</m:t>
            </m:r>
            <m:r>
              <m:rPr>
                <m:sty m:val="p"/>
              </m:rPr>
              <w:rPr>
                <w:rFonts w:ascii="Cambria Math" w:hAnsi="Cambria Math"/>
                <w:color w:val="000000"/>
                <w:szCs w:val="20"/>
              </w:rPr>
              <m:t xml:space="preserve">, </m:t>
            </m:r>
            <m:r>
              <w:rPr>
                <w:rFonts w:ascii="Cambria Math" w:hAnsi="Cambria Math"/>
                <w:color w:val="000000"/>
                <w:szCs w:val="20"/>
              </w:rPr>
              <m:t>UE</m:t>
            </m:r>
          </m:sub>
        </m:sSub>
      </m:oMath>
      <w:r w:rsidRPr="004839A5">
        <w:rPr>
          <w:rFonts w:ascii="Times New Roman" w:hAnsi="Times New Roman"/>
          <w:color w:val="000000"/>
          <w:szCs w:val="20"/>
        </w:rPr>
        <w:t xml:space="preserve"> is UE-specific paging rate. </w:t>
      </w:r>
    </w:p>
    <w:p w14:paraId="7FD64C58" w14:textId="77777777" w:rsidR="004839A5" w:rsidRDefault="004839A5" w:rsidP="004839A5">
      <w:pPr>
        <w:jc w:val="both"/>
        <w:rPr>
          <w:rFonts w:ascii="Times New Roman" w:hAnsi="Times New Roman"/>
          <w:color w:val="000000"/>
          <w:szCs w:val="20"/>
        </w:rPr>
      </w:pPr>
    </w:p>
    <w:p w14:paraId="619BC80D" w14:textId="3B3A5889" w:rsidR="003903DF" w:rsidRDefault="003903DF" w:rsidP="004839A5">
      <w:pPr>
        <w:jc w:val="both"/>
        <w:rPr>
          <w:rFonts w:ascii="Times New Roman" w:hAnsi="Times New Roman"/>
          <w:color w:val="000000"/>
          <w:szCs w:val="20"/>
        </w:rPr>
      </w:pPr>
      <w:r w:rsidRPr="004839A5">
        <w:rPr>
          <w:rFonts w:ascii="Times New Roman" w:hAnsi="Times New Roman"/>
          <w:color w:val="000000"/>
          <w:szCs w:val="20"/>
        </w:rPr>
        <w:t xml:space="preserve">Based on above equation, a straightforward way to reduce group paging rate is </w:t>
      </w:r>
      <w:r w:rsidR="004839A5" w:rsidRPr="004839A5">
        <w:rPr>
          <w:rFonts w:ascii="Times New Roman" w:hAnsi="Times New Roman"/>
          <w:color w:val="000000"/>
          <w:szCs w:val="20"/>
        </w:rPr>
        <w:t>to reduce</w:t>
      </w:r>
      <w:r w:rsidRPr="004839A5">
        <w:rPr>
          <w:rFonts w:ascii="Times New Roman" w:hAnsi="Times New Roman"/>
          <w:color w:val="000000"/>
          <w:szCs w:val="20"/>
        </w:rPr>
        <w:t xml:space="preserve"> UE group size, i.e. M.  </w:t>
      </w:r>
      <w:r w:rsidR="004839A5" w:rsidRPr="004839A5">
        <w:rPr>
          <w:rFonts w:ascii="Times New Roman" w:hAnsi="Times New Roman"/>
          <w:color w:val="000000"/>
          <w:szCs w:val="20"/>
        </w:rPr>
        <w:t>Since UE group size, M, is determined based on the</w:t>
      </w:r>
      <w:r w:rsidR="004839A5">
        <w:rPr>
          <w:rFonts w:ascii="Times New Roman" w:hAnsi="Times New Roman"/>
          <w:color w:val="000000"/>
          <w:szCs w:val="20"/>
        </w:rPr>
        <w:t xml:space="preserve"> number of available</w:t>
      </w:r>
      <w:r w:rsidR="0084189C">
        <w:rPr>
          <w:rFonts w:ascii="Times New Roman" w:hAnsi="Times New Roman"/>
          <w:color w:val="000000"/>
          <w:szCs w:val="20"/>
        </w:rPr>
        <w:t xml:space="preserve"> POs, another method for paging enhancement can be</w:t>
      </w:r>
      <w:r w:rsidR="004839A5" w:rsidRPr="004839A5">
        <w:rPr>
          <w:rFonts w:ascii="Times New Roman" w:hAnsi="Times New Roman"/>
          <w:color w:val="000000"/>
          <w:szCs w:val="20"/>
        </w:rPr>
        <w:t xml:space="preserve"> to provide more POs per DRX cycle. </w:t>
      </w:r>
    </w:p>
    <w:p w14:paraId="099CC82D" w14:textId="77777777" w:rsidR="004839A5" w:rsidRPr="004839A5" w:rsidRDefault="004839A5" w:rsidP="004839A5">
      <w:pPr>
        <w:jc w:val="both"/>
        <w:rPr>
          <w:rFonts w:ascii="Times New Roman" w:hAnsi="Times New Roman"/>
          <w:color w:val="000000"/>
          <w:szCs w:val="20"/>
        </w:rPr>
      </w:pPr>
    </w:p>
    <w:p w14:paraId="11978E44" w14:textId="51C71AC0" w:rsidR="004839A5" w:rsidRDefault="00AA247A" w:rsidP="004839A5">
      <w:pPr>
        <w:jc w:val="both"/>
        <w:rPr>
          <w:rFonts w:ascii="Times New Roman" w:hAnsi="Times New Roman"/>
          <w:color w:val="000000"/>
          <w:szCs w:val="20"/>
        </w:rPr>
      </w:pPr>
      <w:r w:rsidRPr="004839A5">
        <w:rPr>
          <w:rFonts w:ascii="Times New Roman" w:hAnsi="Times New Roman"/>
          <w:color w:val="000000"/>
          <w:szCs w:val="20"/>
        </w:rPr>
        <w:t xml:space="preserve">For </w:t>
      </w:r>
      <w:r w:rsidR="0084189C">
        <w:rPr>
          <w:rFonts w:ascii="Times New Roman" w:hAnsi="Times New Roman"/>
          <w:color w:val="000000"/>
          <w:szCs w:val="20"/>
        </w:rPr>
        <w:t>current NR</w:t>
      </w:r>
      <w:r w:rsidRPr="004839A5">
        <w:rPr>
          <w:rFonts w:ascii="Times New Roman" w:hAnsi="Times New Roman"/>
          <w:color w:val="000000"/>
          <w:szCs w:val="20"/>
        </w:rPr>
        <w:t xml:space="preserve"> paging mechanism, UEs are distributed into multiple </w:t>
      </w:r>
      <w:r w:rsidR="00FC21E8" w:rsidRPr="004839A5">
        <w:rPr>
          <w:rFonts w:ascii="Times New Roman" w:hAnsi="Times New Roman"/>
          <w:color w:val="000000"/>
          <w:szCs w:val="20"/>
        </w:rPr>
        <w:t xml:space="preserve">POs in time domain, such that there can be N&gt;=1 paging frames (PFs) per DRX cycle, and Ns&gt;=1 PO per PF. N is selected </w:t>
      </w:r>
      <w:r w:rsidR="00FC21E8" w:rsidRPr="004839A5">
        <w:rPr>
          <w:rFonts w:ascii="Times New Roman" w:hAnsi="Times New Roman"/>
          <w:i/>
          <w:color w:val="000000"/>
          <w:szCs w:val="20"/>
        </w:rPr>
        <w:t>from {oneT, halfT, quarterT, oneEighthT, oneSixteenthT}</w:t>
      </w:r>
      <w:r w:rsidR="00FC21E8" w:rsidRPr="004839A5">
        <w:rPr>
          <w:rFonts w:ascii="Times New Roman" w:hAnsi="Times New Roman"/>
          <w:color w:val="000000"/>
          <w:szCs w:val="20"/>
        </w:rPr>
        <w:t xml:space="preserve"> according to higher layer parameter </w:t>
      </w:r>
      <w:r w:rsidR="00FC21E8" w:rsidRPr="004839A5">
        <w:rPr>
          <w:rFonts w:ascii="Times New Roman" w:hAnsi="Times New Roman"/>
          <w:i/>
          <w:color w:val="000000"/>
          <w:szCs w:val="20"/>
        </w:rPr>
        <w:t>nAndPagingFrameOffset</w:t>
      </w:r>
      <w:r w:rsidR="00FC21E8" w:rsidRPr="004839A5">
        <w:rPr>
          <w:rFonts w:ascii="Times New Roman" w:hAnsi="Times New Roman"/>
          <w:color w:val="000000"/>
          <w:szCs w:val="20"/>
        </w:rPr>
        <w:t xml:space="preserve">. When N is set to </w:t>
      </w:r>
      <w:r w:rsidR="00FC21E8" w:rsidRPr="006C6D5F">
        <w:rPr>
          <w:rFonts w:ascii="Times New Roman" w:hAnsi="Times New Roman"/>
          <w:i/>
          <w:color w:val="000000"/>
          <w:szCs w:val="20"/>
        </w:rPr>
        <w:t>oneT</w:t>
      </w:r>
      <w:r w:rsidR="00FC21E8" w:rsidRPr="004839A5">
        <w:rPr>
          <w:rFonts w:ascii="Times New Roman" w:hAnsi="Times New Roman"/>
          <w:color w:val="000000"/>
          <w:szCs w:val="20"/>
        </w:rPr>
        <w:t>, it means that every frame is a PF. Therefore, NR Rel-16 already supports high flexibility for UE grouping in</w:t>
      </w:r>
      <w:r w:rsidR="004839A5" w:rsidRPr="004839A5">
        <w:rPr>
          <w:rFonts w:ascii="Times New Roman" w:hAnsi="Times New Roman"/>
          <w:color w:val="000000"/>
          <w:szCs w:val="20"/>
        </w:rPr>
        <w:t xml:space="preserve"> the</w:t>
      </w:r>
      <w:r w:rsidR="00FC21E8" w:rsidRPr="004839A5">
        <w:rPr>
          <w:rFonts w:ascii="Times New Roman" w:hAnsi="Times New Roman"/>
          <w:color w:val="000000"/>
          <w:szCs w:val="20"/>
        </w:rPr>
        <w:t xml:space="preserve"> time domain.</w:t>
      </w:r>
      <w:r w:rsidR="003903DF" w:rsidRPr="004839A5">
        <w:rPr>
          <w:rFonts w:ascii="Times New Roman" w:hAnsi="Times New Roman"/>
          <w:color w:val="000000"/>
          <w:szCs w:val="20"/>
        </w:rPr>
        <w:t xml:space="preserve"> The </w:t>
      </w:r>
      <w:r w:rsidR="006C6D5F">
        <w:rPr>
          <w:rFonts w:ascii="Times New Roman" w:hAnsi="Times New Roman"/>
          <w:color w:val="000000"/>
          <w:szCs w:val="20"/>
        </w:rPr>
        <w:t>resources</w:t>
      </w:r>
      <w:r w:rsidR="003903DF" w:rsidRPr="004839A5">
        <w:rPr>
          <w:rFonts w:ascii="Times New Roman" w:hAnsi="Times New Roman"/>
          <w:color w:val="000000"/>
          <w:szCs w:val="20"/>
        </w:rPr>
        <w:t xml:space="preserve"> </w:t>
      </w:r>
      <w:r w:rsidR="006C6D5F">
        <w:rPr>
          <w:rFonts w:ascii="Times New Roman" w:hAnsi="Times New Roman"/>
          <w:color w:val="000000"/>
          <w:szCs w:val="20"/>
        </w:rPr>
        <w:t>for</w:t>
      </w:r>
      <w:r w:rsidR="003903DF" w:rsidRPr="004839A5">
        <w:rPr>
          <w:rFonts w:ascii="Times New Roman" w:hAnsi="Times New Roman"/>
          <w:color w:val="000000"/>
          <w:szCs w:val="20"/>
        </w:rPr>
        <w:t xml:space="preserve"> more UE groups </w:t>
      </w:r>
      <w:r w:rsidR="004839A5" w:rsidRPr="004839A5">
        <w:rPr>
          <w:rFonts w:ascii="Times New Roman" w:hAnsi="Times New Roman"/>
          <w:color w:val="000000"/>
          <w:szCs w:val="20"/>
        </w:rPr>
        <w:t xml:space="preserve">or UE sub-grouping </w:t>
      </w:r>
      <w:r w:rsidR="003903DF" w:rsidRPr="004839A5">
        <w:rPr>
          <w:rFonts w:ascii="Times New Roman" w:hAnsi="Times New Roman"/>
          <w:color w:val="000000"/>
          <w:szCs w:val="20"/>
        </w:rPr>
        <w:t>in</w:t>
      </w:r>
      <w:r w:rsidR="004839A5" w:rsidRPr="004839A5">
        <w:rPr>
          <w:rFonts w:ascii="Times New Roman" w:hAnsi="Times New Roman"/>
          <w:color w:val="000000"/>
          <w:szCs w:val="20"/>
        </w:rPr>
        <w:t xml:space="preserve"> the</w:t>
      </w:r>
      <w:r w:rsidR="003903DF" w:rsidRPr="004839A5">
        <w:rPr>
          <w:rFonts w:ascii="Times New Roman" w:hAnsi="Times New Roman"/>
          <w:color w:val="000000"/>
          <w:szCs w:val="20"/>
        </w:rPr>
        <w:t xml:space="preserve"> time domain is </w:t>
      </w:r>
      <w:r w:rsidR="006C6D5F">
        <w:rPr>
          <w:rFonts w:ascii="Times New Roman" w:hAnsi="Times New Roman"/>
          <w:color w:val="000000"/>
          <w:szCs w:val="20"/>
        </w:rPr>
        <w:t>limited</w:t>
      </w:r>
      <w:r w:rsidR="003903DF" w:rsidRPr="004839A5">
        <w:rPr>
          <w:rFonts w:ascii="Times New Roman" w:hAnsi="Times New Roman"/>
          <w:color w:val="000000"/>
          <w:szCs w:val="20"/>
        </w:rPr>
        <w:t xml:space="preserve">. </w:t>
      </w:r>
    </w:p>
    <w:p w14:paraId="086C9436" w14:textId="77777777" w:rsidR="004839A5" w:rsidRPr="004839A5" w:rsidRDefault="004839A5" w:rsidP="004839A5">
      <w:pPr>
        <w:jc w:val="both"/>
        <w:rPr>
          <w:rFonts w:ascii="Times New Roman" w:hAnsi="Times New Roman"/>
          <w:color w:val="000000"/>
          <w:szCs w:val="20"/>
        </w:rPr>
      </w:pPr>
    </w:p>
    <w:p w14:paraId="010DEA32" w14:textId="2F83F061" w:rsidR="004839A5" w:rsidRDefault="00FC21E8" w:rsidP="004839A5">
      <w:pPr>
        <w:jc w:val="both"/>
        <w:rPr>
          <w:rFonts w:ascii="Times New Roman" w:hAnsi="Times New Roman"/>
          <w:color w:val="000000"/>
          <w:szCs w:val="20"/>
        </w:rPr>
      </w:pPr>
      <w:r w:rsidRPr="004839A5">
        <w:rPr>
          <w:rFonts w:ascii="Times New Roman" w:hAnsi="Times New Roman"/>
          <w:color w:val="000000"/>
          <w:szCs w:val="20"/>
        </w:rPr>
        <w:lastRenderedPageBreak/>
        <w:t xml:space="preserve">However, </w:t>
      </w:r>
      <w:r w:rsidR="004839A5" w:rsidRPr="004839A5">
        <w:rPr>
          <w:rFonts w:ascii="Times New Roman" w:hAnsi="Times New Roman"/>
          <w:color w:val="000000"/>
          <w:szCs w:val="20"/>
        </w:rPr>
        <w:t xml:space="preserve">there is </w:t>
      </w:r>
      <w:r w:rsidR="003903DF" w:rsidRPr="004839A5">
        <w:rPr>
          <w:rFonts w:ascii="Times New Roman" w:hAnsi="Times New Roman"/>
          <w:color w:val="000000"/>
          <w:szCs w:val="20"/>
        </w:rPr>
        <w:t>no UE grouping or distribution</w:t>
      </w:r>
      <w:r w:rsidR="006C6D5F">
        <w:rPr>
          <w:rFonts w:ascii="Times New Roman" w:hAnsi="Times New Roman"/>
          <w:color w:val="000000"/>
          <w:szCs w:val="20"/>
        </w:rPr>
        <w:t xml:space="preserve"> for paging monitoring</w:t>
      </w:r>
      <w:r w:rsidR="003903DF" w:rsidRPr="004839A5">
        <w:rPr>
          <w:rFonts w:ascii="Times New Roman" w:hAnsi="Times New Roman"/>
          <w:color w:val="000000"/>
          <w:szCs w:val="20"/>
        </w:rPr>
        <w:t xml:space="preserve"> in </w:t>
      </w:r>
      <w:r w:rsidR="004839A5" w:rsidRPr="004839A5">
        <w:rPr>
          <w:rFonts w:ascii="Times New Roman" w:hAnsi="Times New Roman"/>
          <w:color w:val="000000"/>
          <w:szCs w:val="20"/>
        </w:rPr>
        <w:t xml:space="preserve">the frequency domain, considering that UEs in idle/inactive mode </w:t>
      </w:r>
      <w:r w:rsidR="006C6D5F">
        <w:rPr>
          <w:rFonts w:ascii="Times New Roman" w:hAnsi="Times New Roman"/>
          <w:color w:val="000000"/>
          <w:szCs w:val="20"/>
        </w:rPr>
        <w:t>operate only</w:t>
      </w:r>
      <w:r w:rsidR="004839A5" w:rsidRPr="004839A5">
        <w:rPr>
          <w:rFonts w:ascii="Times New Roman" w:hAnsi="Times New Roman"/>
          <w:color w:val="000000"/>
          <w:szCs w:val="20"/>
        </w:rPr>
        <w:t xml:space="preserve"> in initial DL BWP. </w:t>
      </w:r>
    </w:p>
    <w:p w14:paraId="200870E9" w14:textId="77777777" w:rsidR="004839A5" w:rsidRDefault="004839A5" w:rsidP="004839A5">
      <w:pPr>
        <w:jc w:val="both"/>
        <w:rPr>
          <w:rFonts w:ascii="Times New Roman" w:hAnsi="Times New Roman"/>
          <w:color w:val="000000"/>
          <w:szCs w:val="20"/>
        </w:rPr>
      </w:pPr>
    </w:p>
    <w:p w14:paraId="689832E7" w14:textId="75035B9D" w:rsidR="00AA247A" w:rsidRPr="00D82F8E" w:rsidRDefault="004839A5" w:rsidP="00B033BD">
      <w:pPr>
        <w:jc w:val="both"/>
        <w:rPr>
          <w:rFonts w:ascii="Times New Roman" w:hAnsi="Times New Roman"/>
          <w:b/>
          <w:i/>
          <w:color w:val="000000"/>
          <w:szCs w:val="20"/>
        </w:rPr>
      </w:pPr>
      <w:r w:rsidRPr="00D82F8E">
        <w:rPr>
          <w:rFonts w:ascii="Times New Roman" w:hAnsi="Times New Roman"/>
          <w:b/>
          <w:i/>
          <w:color w:val="000000"/>
          <w:szCs w:val="20"/>
        </w:rPr>
        <w:t>Observation #3: NR Rel-16 supports UE grouping or distribution for paging monitoring in the time domain, but not in the frequency domain.</w:t>
      </w:r>
    </w:p>
    <w:p w14:paraId="1892F9AA" w14:textId="67264871" w:rsidR="00B033BD" w:rsidRPr="00B033BD" w:rsidRDefault="00B033BD" w:rsidP="00B033BD">
      <w:pPr>
        <w:jc w:val="both"/>
        <w:rPr>
          <w:rFonts w:ascii="Times New Roman" w:hAnsi="Times New Roman"/>
          <w:color w:val="000000"/>
          <w:szCs w:val="20"/>
        </w:rPr>
      </w:pPr>
    </w:p>
    <w:p w14:paraId="2795E170" w14:textId="099C2DF7" w:rsidR="00911577" w:rsidRDefault="00911577" w:rsidP="00D82F8E">
      <w:pPr>
        <w:jc w:val="both"/>
        <w:rPr>
          <w:rFonts w:ascii="Times New Roman" w:hAnsi="Times New Roman"/>
          <w:color w:val="000000"/>
          <w:szCs w:val="20"/>
        </w:rPr>
      </w:pPr>
      <w:r w:rsidRPr="00D82F8E">
        <w:rPr>
          <w:rFonts w:ascii="Times New Roman" w:hAnsi="Times New Roman"/>
          <w:color w:val="000000"/>
          <w:szCs w:val="20"/>
        </w:rPr>
        <w:t>Therefore, i</w:t>
      </w:r>
      <w:r w:rsidR="00FE4A26" w:rsidRPr="00D82F8E">
        <w:rPr>
          <w:rFonts w:ascii="Times New Roman" w:hAnsi="Times New Roman"/>
          <w:color w:val="000000"/>
          <w:szCs w:val="20"/>
        </w:rPr>
        <w:t xml:space="preserve">t’s </w:t>
      </w:r>
      <w:r w:rsidR="00AA247A" w:rsidRPr="00D82F8E">
        <w:rPr>
          <w:rFonts w:ascii="Times New Roman" w:hAnsi="Times New Roman"/>
          <w:color w:val="000000"/>
          <w:szCs w:val="20"/>
        </w:rPr>
        <w:t>beneficial</w:t>
      </w:r>
      <w:r w:rsidR="00FE4A26" w:rsidRPr="00D82F8E">
        <w:rPr>
          <w:rFonts w:ascii="Times New Roman" w:hAnsi="Times New Roman"/>
          <w:color w:val="000000"/>
          <w:szCs w:val="20"/>
        </w:rPr>
        <w:t xml:space="preserve"> to consider paging enhancement by UE sub-grouping in the frequency domain.</w:t>
      </w:r>
      <w:r w:rsidR="00521633" w:rsidRPr="00D82F8E">
        <w:rPr>
          <w:rFonts w:ascii="Times New Roman" w:hAnsi="Times New Roman"/>
          <w:color w:val="000000"/>
          <w:szCs w:val="20"/>
        </w:rPr>
        <w:t xml:space="preserve"> For idle/inactive mode UE, the UE monitors paging PDCCH in CORESET#0 with configuration indicated in MIB. </w:t>
      </w:r>
      <w:r w:rsidR="00D82F8E" w:rsidRPr="00D82F8E">
        <w:rPr>
          <w:rFonts w:ascii="Times New Roman" w:hAnsi="Times New Roman"/>
          <w:color w:val="000000"/>
          <w:szCs w:val="20"/>
        </w:rPr>
        <w:t xml:space="preserve">For UE sub-grouping in frequency domain, </w:t>
      </w:r>
      <w:r w:rsidR="005A28FC">
        <w:rPr>
          <w:rFonts w:ascii="Times New Roman" w:hAnsi="Times New Roman"/>
          <w:color w:val="000000"/>
          <w:szCs w:val="20"/>
        </w:rPr>
        <w:t>as illustrated in Figure 1</w:t>
      </w:r>
      <w:r w:rsidR="006C6D5F">
        <w:rPr>
          <w:rFonts w:ascii="Times New Roman" w:hAnsi="Times New Roman"/>
          <w:color w:val="000000"/>
          <w:szCs w:val="20"/>
        </w:rPr>
        <w:t xml:space="preserve">, </w:t>
      </w:r>
      <w:r w:rsidR="00D82F8E" w:rsidRPr="00D82F8E">
        <w:rPr>
          <w:rFonts w:ascii="Times New Roman" w:hAnsi="Times New Roman"/>
          <w:color w:val="000000"/>
          <w:szCs w:val="20"/>
        </w:rPr>
        <w:t xml:space="preserve">CORESET#0 can be divided into multiple sub-CORESET#0 for at least paging PDCCH monitoring. </w:t>
      </w:r>
    </w:p>
    <w:p w14:paraId="5286573E" w14:textId="2A8E0178" w:rsidR="006C6D5F" w:rsidRPr="00D82F8E" w:rsidRDefault="006C6D5F" w:rsidP="00D82F8E">
      <w:pPr>
        <w:jc w:val="both"/>
        <w:rPr>
          <w:rFonts w:ascii="Times New Roman" w:hAnsi="Times New Roman"/>
          <w:color w:val="000000"/>
          <w:szCs w:val="20"/>
        </w:rPr>
      </w:pPr>
    </w:p>
    <w:p w14:paraId="1BD6F693" w14:textId="305DBEF8" w:rsidR="00521633" w:rsidRPr="00D82F8E" w:rsidRDefault="00B02613" w:rsidP="00B02613">
      <w:pPr>
        <w:jc w:val="center"/>
        <w:rPr>
          <w:rFonts w:ascii="Times New Roman" w:hAnsi="Times New Roman"/>
          <w:color w:val="000000"/>
          <w:szCs w:val="20"/>
        </w:rPr>
      </w:pPr>
      <w:r>
        <w:object w:dxaOrig="8773" w:dyaOrig="5809" w14:anchorId="4C225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4pt;height:231.55pt" o:ole="">
            <v:imagedata r:id="rId9" o:title=""/>
          </v:shape>
          <o:OLEObject Type="Embed" ProgID="Visio.Drawing.15" ShapeID="_x0000_i1025" DrawAspect="Content" ObjectID="_1658311463" r:id="rId10"/>
        </w:object>
      </w:r>
    </w:p>
    <w:p w14:paraId="3C8A9B69" w14:textId="1773FDA6" w:rsidR="00521633" w:rsidRPr="00D82F8E" w:rsidRDefault="00521633" w:rsidP="00D82F8E">
      <w:pPr>
        <w:jc w:val="both"/>
        <w:rPr>
          <w:rFonts w:ascii="Times New Roman" w:hAnsi="Times New Roman"/>
          <w:color w:val="000000"/>
          <w:szCs w:val="20"/>
        </w:rPr>
      </w:pPr>
    </w:p>
    <w:p w14:paraId="56C3C9AC" w14:textId="63F28240" w:rsidR="00D82F8E" w:rsidRPr="006C6D5F" w:rsidRDefault="005A28FC" w:rsidP="00D82F8E">
      <w:pPr>
        <w:jc w:val="center"/>
        <w:rPr>
          <w:rFonts w:ascii="Times New Roman" w:hAnsi="Times New Roman"/>
          <w:color w:val="000000"/>
          <w:szCs w:val="20"/>
        </w:rPr>
      </w:pPr>
      <w:r>
        <w:rPr>
          <w:rFonts w:ascii="Times New Roman" w:hAnsi="Times New Roman"/>
          <w:color w:val="000000"/>
          <w:szCs w:val="20"/>
        </w:rPr>
        <w:t>Figure 1</w:t>
      </w:r>
      <w:r w:rsidR="00D82F8E" w:rsidRPr="006C6D5F">
        <w:rPr>
          <w:rFonts w:ascii="Times New Roman" w:hAnsi="Times New Roman"/>
          <w:color w:val="000000"/>
          <w:szCs w:val="20"/>
        </w:rPr>
        <w:t>: I</w:t>
      </w:r>
      <w:r w:rsidR="006C6D5F">
        <w:rPr>
          <w:rFonts w:ascii="Times New Roman" w:hAnsi="Times New Roman"/>
          <w:color w:val="000000"/>
          <w:szCs w:val="20"/>
        </w:rPr>
        <w:t xml:space="preserve">llustration of </w:t>
      </w:r>
      <w:r w:rsidR="00521633" w:rsidRPr="006C6D5F">
        <w:rPr>
          <w:rFonts w:ascii="Times New Roman" w:hAnsi="Times New Roman"/>
          <w:color w:val="000000"/>
          <w:szCs w:val="20"/>
        </w:rPr>
        <w:t>UE sub-grouping</w:t>
      </w:r>
      <w:r w:rsidR="00D82F8E" w:rsidRPr="006C6D5F">
        <w:rPr>
          <w:rFonts w:ascii="Times New Roman" w:hAnsi="Times New Roman"/>
          <w:color w:val="000000"/>
          <w:szCs w:val="20"/>
        </w:rPr>
        <w:t xml:space="preserve"> for paging monitoring</w:t>
      </w:r>
      <w:r w:rsidR="00521633" w:rsidRPr="006C6D5F">
        <w:rPr>
          <w:rFonts w:ascii="Times New Roman" w:hAnsi="Times New Roman"/>
          <w:color w:val="000000"/>
          <w:szCs w:val="20"/>
        </w:rPr>
        <w:t xml:space="preserve"> </w:t>
      </w:r>
      <w:r w:rsidR="00D82F8E" w:rsidRPr="006C6D5F">
        <w:rPr>
          <w:rFonts w:ascii="Times New Roman" w:hAnsi="Times New Roman"/>
          <w:color w:val="000000"/>
          <w:szCs w:val="20"/>
        </w:rPr>
        <w:t>based on sub-CORESET#0</w:t>
      </w:r>
      <w:r w:rsidR="00521633" w:rsidRPr="006C6D5F">
        <w:rPr>
          <w:rFonts w:ascii="Times New Roman" w:hAnsi="Times New Roman"/>
          <w:color w:val="000000"/>
          <w:szCs w:val="20"/>
        </w:rPr>
        <w:t>.</w:t>
      </w:r>
    </w:p>
    <w:p w14:paraId="598127CF" w14:textId="77777777" w:rsidR="00D82F8E" w:rsidRPr="00D82F8E" w:rsidRDefault="00D82F8E" w:rsidP="00D82F8E">
      <w:pPr>
        <w:jc w:val="both"/>
        <w:rPr>
          <w:rFonts w:ascii="Times New Roman" w:hAnsi="Times New Roman"/>
          <w:color w:val="000000"/>
          <w:szCs w:val="20"/>
        </w:rPr>
      </w:pPr>
    </w:p>
    <w:p w14:paraId="676141A9" w14:textId="7CB7E6C6" w:rsidR="00D82F8E" w:rsidRPr="00D82F8E" w:rsidRDefault="00D82F8E" w:rsidP="00D82F8E">
      <w:pPr>
        <w:jc w:val="both"/>
        <w:rPr>
          <w:rFonts w:ascii="Times New Roman" w:hAnsi="Times New Roman"/>
          <w:color w:val="000000"/>
          <w:szCs w:val="20"/>
        </w:rPr>
      </w:pPr>
      <w:r w:rsidRPr="00D82F8E">
        <w:rPr>
          <w:rFonts w:ascii="Times New Roman" w:hAnsi="Times New Roman"/>
          <w:color w:val="000000"/>
          <w:szCs w:val="20"/>
        </w:rPr>
        <w:t>In additional to paging enhancement, sub-CORESE#0</w:t>
      </w:r>
      <w:r w:rsidR="00FE4A26" w:rsidRPr="00D82F8E">
        <w:rPr>
          <w:rFonts w:ascii="Times New Roman" w:hAnsi="Times New Roman"/>
          <w:color w:val="000000"/>
          <w:szCs w:val="20"/>
        </w:rPr>
        <w:t xml:space="preserve"> is</w:t>
      </w:r>
      <w:r w:rsidRPr="00D82F8E">
        <w:rPr>
          <w:rFonts w:ascii="Times New Roman" w:hAnsi="Times New Roman"/>
          <w:color w:val="000000"/>
          <w:szCs w:val="20"/>
        </w:rPr>
        <w:t xml:space="preserve"> also attractive to</w:t>
      </w:r>
      <w:r w:rsidR="00AA247A" w:rsidRPr="00D82F8E">
        <w:rPr>
          <w:rFonts w:ascii="Times New Roman" w:hAnsi="Times New Roman"/>
          <w:color w:val="000000"/>
          <w:szCs w:val="20"/>
        </w:rPr>
        <w:t xml:space="preserve"> RedCap</w:t>
      </w:r>
      <w:r w:rsidRPr="00D82F8E">
        <w:rPr>
          <w:rFonts w:ascii="Times New Roman" w:hAnsi="Times New Roman"/>
          <w:color w:val="000000"/>
          <w:szCs w:val="20"/>
        </w:rPr>
        <w:t xml:space="preserve"> UEs, considering reduced UE operating </w:t>
      </w:r>
      <w:r w:rsidR="006C6D5F">
        <w:rPr>
          <w:rFonts w:ascii="Times New Roman" w:hAnsi="Times New Roman"/>
          <w:color w:val="000000"/>
          <w:szCs w:val="20"/>
        </w:rPr>
        <w:t xml:space="preserve">BW. Multiple </w:t>
      </w:r>
      <w:r w:rsidR="006C6D5F" w:rsidRPr="00D82F8E">
        <w:rPr>
          <w:rFonts w:ascii="Times New Roman" w:hAnsi="Times New Roman"/>
          <w:color w:val="000000"/>
          <w:szCs w:val="20"/>
        </w:rPr>
        <w:t>sub-CORESE#0</w:t>
      </w:r>
      <w:r w:rsidR="006C6D5F">
        <w:rPr>
          <w:rFonts w:ascii="Times New Roman" w:hAnsi="Times New Roman"/>
          <w:color w:val="000000"/>
          <w:szCs w:val="20"/>
        </w:rPr>
        <w:t xml:space="preserve"> is beneficial to avoid congestion of RedCap use cases with a large number of connectives. during initial access.</w:t>
      </w:r>
    </w:p>
    <w:p w14:paraId="1C459717" w14:textId="77777777" w:rsidR="00D82F8E" w:rsidRPr="00D82F8E" w:rsidRDefault="00D82F8E" w:rsidP="00D82F8E">
      <w:pPr>
        <w:jc w:val="both"/>
        <w:rPr>
          <w:rFonts w:ascii="Times New Roman" w:hAnsi="Times New Roman"/>
          <w:color w:val="000000"/>
          <w:szCs w:val="20"/>
        </w:rPr>
      </w:pPr>
    </w:p>
    <w:p w14:paraId="584F582F" w14:textId="687BF6BB" w:rsidR="00D82F8E" w:rsidRPr="00D82F8E" w:rsidRDefault="00D82F8E" w:rsidP="00D82F8E">
      <w:pPr>
        <w:jc w:val="both"/>
        <w:rPr>
          <w:rFonts w:ascii="Times New Roman" w:hAnsi="Times New Roman"/>
          <w:b/>
          <w:i/>
          <w:color w:val="000000"/>
          <w:szCs w:val="20"/>
        </w:rPr>
      </w:pPr>
      <w:r w:rsidRPr="00D82F8E">
        <w:rPr>
          <w:rFonts w:ascii="Times New Roman" w:hAnsi="Times New Roman"/>
          <w:b/>
          <w:i/>
          <w:color w:val="000000"/>
          <w:szCs w:val="20"/>
        </w:rPr>
        <w:t>Proposal #</w:t>
      </w:r>
      <w:r w:rsidR="006E2E14">
        <w:rPr>
          <w:rFonts w:ascii="Times New Roman" w:hAnsi="Times New Roman"/>
          <w:b/>
          <w:i/>
          <w:color w:val="000000"/>
          <w:szCs w:val="20"/>
        </w:rPr>
        <w:t>2</w:t>
      </w:r>
      <w:r w:rsidRPr="00D82F8E">
        <w:rPr>
          <w:rFonts w:ascii="Times New Roman" w:hAnsi="Times New Roman"/>
          <w:b/>
          <w:i/>
          <w:color w:val="000000"/>
          <w:szCs w:val="20"/>
        </w:rPr>
        <w:t>: Support UE sub-grouping for paging</w:t>
      </w:r>
      <w:r w:rsidR="006E2E14">
        <w:rPr>
          <w:rFonts w:ascii="Times New Roman" w:hAnsi="Times New Roman"/>
          <w:b/>
          <w:i/>
          <w:color w:val="000000"/>
          <w:szCs w:val="20"/>
        </w:rPr>
        <w:t xml:space="preserve"> monitoring in frequency domain.</w:t>
      </w:r>
    </w:p>
    <w:p w14:paraId="1E423E75" w14:textId="54FEFF02" w:rsidR="00D05508" w:rsidRPr="00E240BB" w:rsidRDefault="00D05508" w:rsidP="003F49DA">
      <w:pPr>
        <w:spacing w:after="160" w:line="252" w:lineRule="auto"/>
        <w:rPr>
          <w:rFonts w:ascii="Times New Roman" w:hAnsi="Times New Roman"/>
          <w:b/>
          <w:bCs/>
          <w:i/>
        </w:rPr>
      </w:pPr>
    </w:p>
    <w:p w14:paraId="17B3D931" w14:textId="6B9CE7CD" w:rsidR="00BF4E91" w:rsidRPr="00FC126C" w:rsidRDefault="00BF4E91" w:rsidP="00FC126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3</w:t>
      </w:r>
      <w:r w:rsidR="00DD46BE">
        <w:rPr>
          <w:rFonts w:eastAsia="SimSun"/>
          <w:lang w:val="en-US" w:eastAsia="zh-CN"/>
        </w:rPr>
        <w:t xml:space="preserve"> </w:t>
      </w:r>
      <w:r w:rsidR="004C7335">
        <w:rPr>
          <w:rFonts w:eastAsia="SimSun"/>
          <w:lang w:val="en-US" w:eastAsia="zh-CN"/>
        </w:rPr>
        <w:t>Evaluation m</w:t>
      </w:r>
      <w:r w:rsidR="00725AA1">
        <w:rPr>
          <w:rFonts w:eastAsia="SimSun"/>
          <w:lang w:val="en-US" w:eastAsia="zh-CN"/>
        </w:rPr>
        <w:t>ethodology for power saving performance</w:t>
      </w:r>
    </w:p>
    <w:p w14:paraId="699FFB2C" w14:textId="63E0F402" w:rsidR="00BF4E91" w:rsidRDefault="008F1C06" w:rsidP="00BF4E91">
      <w:pPr>
        <w:pStyle w:val="Heading2"/>
        <w:tabs>
          <w:tab w:val="num" w:pos="576"/>
        </w:tabs>
        <w:ind w:left="576" w:hanging="576"/>
      </w:pPr>
      <w:r>
        <w:t xml:space="preserve">3.1 </w:t>
      </w:r>
      <w:r w:rsidR="001828C8">
        <w:t xml:space="preserve">Assumptions </w:t>
      </w:r>
      <w:r w:rsidR="002E05DB">
        <w:t>of</w:t>
      </w:r>
      <w:r w:rsidR="001828C8">
        <w:t xml:space="preserve"> UE behaviours in IDLE/INACTIVE mode</w:t>
      </w:r>
      <w:r w:rsidR="00BF4E91">
        <w:t xml:space="preserve"> </w:t>
      </w:r>
    </w:p>
    <w:p w14:paraId="00435302" w14:textId="3F3AAA77" w:rsidR="00A66100" w:rsidRDefault="00A66100" w:rsidP="00E75E78">
      <w:pPr>
        <w:rPr>
          <w:b/>
          <w:lang w:val="en-US" w:eastAsia="x-none"/>
        </w:rPr>
      </w:pPr>
    </w:p>
    <w:p w14:paraId="231918BB" w14:textId="245377C3" w:rsidR="002E05DB" w:rsidRDefault="00BF07AA"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 order to evaluate power saving performance, it’s essential to model UE activities regarding power cons</w:t>
      </w:r>
      <w:r w:rsidR="002E05DB">
        <w:rPr>
          <w:rFonts w:ascii="Times New Roman" w:eastAsia="Malgun Gothic" w:hAnsi="Times New Roman"/>
          <w:szCs w:val="20"/>
          <w:lang w:val="en-US" w:eastAsia="ko-KR"/>
        </w:rPr>
        <w:t>umption in idle/inactive mode. This section discusses configuration and UE behaviors for the following activities</w:t>
      </w:r>
      <w:r w:rsidR="001E6C98">
        <w:rPr>
          <w:rFonts w:ascii="Times New Roman" w:eastAsia="Malgun Gothic" w:hAnsi="Times New Roman"/>
          <w:szCs w:val="20"/>
          <w:lang w:val="en-US" w:eastAsia="ko-KR"/>
        </w:rPr>
        <w:t xml:space="preserve"> in idle/inactive mode</w:t>
      </w:r>
      <w:r w:rsidR="002E05DB">
        <w:rPr>
          <w:rFonts w:ascii="Times New Roman" w:eastAsia="Malgun Gothic" w:hAnsi="Times New Roman"/>
          <w:szCs w:val="20"/>
          <w:lang w:val="en-US" w:eastAsia="ko-KR"/>
        </w:rPr>
        <w:t>:</w:t>
      </w:r>
    </w:p>
    <w:p w14:paraId="5E791AF7" w14:textId="7966D1DA" w:rsidR="001828C8" w:rsidRDefault="002E05DB" w:rsidP="002E05DB">
      <w:pPr>
        <w:pStyle w:val="ListParagraph"/>
        <w:numPr>
          <w:ilvl w:val="0"/>
          <w:numId w:val="28"/>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Time/frequency synchronization,</w:t>
      </w:r>
    </w:p>
    <w:p w14:paraId="7D191765" w14:textId="788D9D91" w:rsidR="002E05DB" w:rsidRDefault="002E05DB" w:rsidP="002E05DB">
      <w:pPr>
        <w:pStyle w:val="ListParagraph"/>
        <w:numPr>
          <w:ilvl w:val="0"/>
          <w:numId w:val="28"/>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Paging monitoring and reception,</w:t>
      </w:r>
    </w:p>
    <w:p w14:paraId="3E5DE15D" w14:textId="6BE2A9CD" w:rsidR="002E05DB" w:rsidRDefault="002E05DB" w:rsidP="002E05DB">
      <w:pPr>
        <w:pStyle w:val="ListParagraph"/>
        <w:numPr>
          <w:ilvl w:val="0"/>
          <w:numId w:val="28"/>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RRM measurement,</w:t>
      </w:r>
    </w:p>
    <w:p w14:paraId="573B654D" w14:textId="0BA21A46" w:rsidR="002E05DB" w:rsidRDefault="002E05DB" w:rsidP="002E05DB">
      <w:pPr>
        <w:pStyle w:val="ListParagraph"/>
        <w:numPr>
          <w:ilvl w:val="0"/>
          <w:numId w:val="28"/>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Cell reselection.</w:t>
      </w:r>
    </w:p>
    <w:p w14:paraId="3ABE259E" w14:textId="332D6A50" w:rsidR="00BF07AA" w:rsidRDefault="00BF07AA" w:rsidP="005A7E84">
      <w:pPr>
        <w:spacing w:line="288" w:lineRule="auto"/>
        <w:jc w:val="both"/>
        <w:rPr>
          <w:rFonts w:ascii="Times New Roman" w:eastAsia="Malgun Gothic" w:hAnsi="Times New Roman"/>
          <w:szCs w:val="20"/>
          <w:lang w:val="en-US" w:eastAsia="ko-KR"/>
        </w:rPr>
      </w:pPr>
    </w:p>
    <w:p w14:paraId="2805E3A8" w14:textId="12BC9AA5" w:rsidR="002E05DB" w:rsidRPr="002E05DB" w:rsidRDefault="002E05DB" w:rsidP="002E05DB">
      <w:pPr>
        <w:pStyle w:val="ListParagraph"/>
        <w:numPr>
          <w:ilvl w:val="2"/>
          <w:numId w:val="29"/>
        </w:numPr>
        <w:spacing w:line="288" w:lineRule="auto"/>
        <w:ind w:leftChars="0"/>
        <w:jc w:val="both"/>
        <w:rPr>
          <w:rFonts w:ascii="Times New Roman" w:eastAsia="Malgun Gothic" w:hAnsi="Times New Roman"/>
          <w:b/>
          <w:szCs w:val="20"/>
          <w:lang w:val="en-US" w:eastAsia="ko-KR"/>
        </w:rPr>
      </w:pPr>
      <w:r w:rsidRPr="002E05DB">
        <w:rPr>
          <w:rFonts w:ascii="Times New Roman" w:eastAsia="Malgun Gothic" w:hAnsi="Times New Roman"/>
          <w:b/>
          <w:szCs w:val="20"/>
          <w:lang w:val="en-US" w:eastAsia="ko-KR"/>
        </w:rPr>
        <w:t>Time/frequency synchronization and l</w:t>
      </w:r>
      <w:r w:rsidR="001828C8" w:rsidRPr="002E05DB">
        <w:rPr>
          <w:rFonts w:ascii="Times New Roman" w:eastAsia="Malgun Gothic" w:hAnsi="Times New Roman"/>
          <w:b/>
          <w:szCs w:val="20"/>
          <w:lang w:val="en-US" w:eastAsia="ko-KR"/>
        </w:rPr>
        <w:t xml:space="preserve">oop convergence </w:t>
      </w:r>
      <w:r w:rsidRPr="002E05DB">
        <w:rPr>
          <w:rFonts w:ascii="Times New Roman" w:eastAsia="Malgun Gothic" w:hAnsi="Times New Roman"/>
          <w:b/>
          <w:szCs w:val="20"/>
          <w:lang w:val="en-US" w:eastAsia="ko-KR"/>
        </w:rPr>
        <w:t>based on SS/PBCH blocks</w:t>
      </w:r>
    </w:p>
    <w:p w14:paraId="2B1CF93B" w14:textId="3D120ACB" w:rsidR="002E05DB" w:rsidRDefault="002E05DB" w:rsidP="002E05DB">
      <w:pPr>
        <w:spacing w:line="288" w:lineRule="auto"/>
        <w:jc w:val="both"/>
        <w:rPr>
          <w:rFonts w:ascii="Times New Roman" w:eastAsia="Malgun Gothic" w:hAnsi="Times New Roman"/>
          <w:szCs w:val="20"/>
          <w:lang w:val="en-US" w:eastAsia="ko-KR"/>
        </w:rPr>
      </w:pPr>
    </w:p>
    <w:p w14:paraId="7834EDCD" w14:textId="36A9AFB6" w:rsidR="002E05DB" w:rsidRDefault="00840784"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Synchronization</w:t>
      </w:r>
      <w:r w:rsidR="002E05DB">
        <w:rPr>
          <w:rFonts w:ascii="Times New Roman" w:eastAsia="Malgun Gothic" w:hAnsi="Times New Roman"/>
          <w:szCs w:val="20"/>
          <w:lang w:val="en-US" w:eastAsia="ko-KR"/>
        </w:rPr>
        <w:t xml:space="preserve"> in terms of compensating time o</w:t>
      </w:r>
      <w:r>
        <w:rPr>
          <w:rFonts w:ascii="Times New Roman" w:eastAsia="Malgun Gothic" w:hAnsi="Times New Roman"/>
          <w:szCs w:val="20"/>
          <w:lang w:val="en-US" w:eastAsia="ko-KR"/>
        </w:rPr>
        <w:t xml:space="preserve">r carrier frequency offset is essential </w:t>
      </w:r>
      <w:r w:rsidR="001E6C98">
        <w:rPr>
          <w:rFonts w:ascii="Times New Roman" w:eastAsia="Malgun Gothic" w:hAnsi="Times New Roman"/>
          <w:szCs w:val="20"/>
          <w:lang w:val="en-US" w:eastAsia="ko-KR"/>
        </w:rPr>
        <w:t>in order to</w:t>
      </w:r>
      <w:r>
        <w:rPr>
          <w:rFonts w:ascii="Times New Roman" w:eastAsia="Malgun Gothic" w:hAnsi="Times New Roman"/>
          <w:szCs w:val="20"/>
          <w:lang w:val="en-US" w:eastAsia="ko-KR"/>
        </w:rPr>
        <w:t xml:space="preserve"> successfully </w:t>
      </w:r>
      <w:r w:rsidR="001E6C98">
        <w:rPr>
          <w:rFonts w:ascii="Times New Roman" w:eastAsia="Malgun Gothic" w:hAnsi="Times New Roman"/>
          <w:szCs w:val="20"/>
          <w:lang w:val="en-US" w:eastAsia="ko-KR"/>
        </w:rPr>
        <w:t>decode</w:t>
      </w:r>
      <w:r>
        <w:rPr>
          <w:rFonts w:ascii="Times New Roman" w:eastAsia="Malgun Gothic" w:hAnsi="Times New Roman"/>
          <w:szCs w:val="20"/>
          <w:lang w:val="en-US" w:eastAsia="ko-KR"/>
        </w:rPr>
        <w:t xml:space="preserve"> physical layer signal/channel. In NR, idle/inactive mode UEs can perform synchronization based on periodic SS/PBCH blocks transmitted from </w:t>
      </w:r>
      <w:r w:rsidR="001E6C98">
        <w:rPr>
          <w:rFonts w:ascii="Times New Roman" w:eastAsia="Malgun Gothic" w:hAnsi="Times New Roman"/>
          <w:szCs w:val="20"/>
          <w:lang w:val="en-US" w:eastAsia="ko-KR"/>
        </w:rPr>
        <w:t xml:space="preserve">a </w:t>
      </w:r>
      <w:r>
        <w:rPr>
          <w:rFonts w:ascii="Times New Roman" w:eastAsia="Malgun Gothic" w:hAnsi="Times New Roman"/>
          <w:szCs w:val="20"/>
          <w:lang w:val="en-US" w:eastAsia="ko-KR"/>
        </w:rPr>
        <w:t xml:space="preserve">serving cell. In practice, idle/inactive mode UE needs to wake up for synchronization either for preparation of data reception or to compensate clock drift error due to a long sleep time. </w:t>
      </w:r>
    </w:p>
    <w:p w14:paraId="47DB9C8C" w14:textId="3C122B96" w:rsidR="00840784" w:rsidRDefault="00840784" w:rsidP="002E05DB">
      <w:pPr>
        <w:spacing w:line="288" w:lineRule="auto"/>
        <w:jc w:val="both"/>
        <w:rPr>
          <w:rFonts w:ascii="Times New Roman" w:eastAsia="Malgun Gothic" w:hAnsi="Times New Roman"/>
          <w:szCs w:val="20"/>
          <w:lang w:val="en-US" w:eastAsia="ko-KR"/>
        </w:rPr>
      </w:pPr>
    </w:p>
    <w:p w14:paraId="2DD2A7DC" w14:textId="3A050F71" w:rsidR="00840784" w:rsidRDefault="00840784"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Unlike eMTC or NB-IoT in LTE, we focus more on mid-tier or high-end UEs with high </w:t>
      </w:r>
      <w:r w:rsidR="001E6C98">
        <w:rPr>
          <w:rFonts w:ascii="Times New Roman" w:eastAsia="Malgun Gothic" w:hAnsi="Times New Roman"/>
          <w:szCs w:val="20"/>
          <w:lang w:val="en-US" w:eastAsia="ko-KR"/>
        </w:rPr>
        <w:t>quality of crystal oscillator, a</w:t>
      </w:r>
      <w:r>
        <w:rPr>
          <w:rFonts w:ascii="Times New Roman" w:eastAsia="Malgun Gothic" w:hAnsi="Times New Roman"/>
          <w:szCs w:val="20"/>
          <w:lang w:val="en-US" w:eastAsia="ko-KR"/>
        </w:rPr>
        <w:t>nd the DRX cycle is relative short compared with eD</w:t>
      </w:r>
      <w:r w:rsidR="001E6C98">
        <w:rPr>
          <w:rFonts w:ascii="Times New Roman" w:eastAsia="Malgun Gothic" w:hAnsi="Times New Roman"/>
          <w:szCs w:val="20"/>
          <w:lang w:val="en-US" w:eastAsia="ko-KR"/>
        </w:rPr>
        <w:t>RX</w:t>
      </w:r>
      <w:r>
        <w:rPr>
          <w:rFonts w:ascii="Times New Roman" w:eastAsia="Malgun Gothic" w:hAnsi="Times New Roman"/>
          <w:szCs w:val="20"/>
          <w:lang w:val="en-US" w:eastAsia="ko-KR"/>
        </w:rPr>
        <w:t xml:space="preserve">. So, there is no need to consider </w:t>
      </w:r>
      <w:r w:rsidR="001E6C98">
        <w:rPr>
          <w:rFonts w:ascii="Times New Roman" w:eastAsia="Malgun Gothic" w:hAnsi="Times New Roman"/>
          <w:szCs w:val="20"/>
          <w:lang w:val="en-US" w:eastAsia="ko-KR"/>
        </w:rPr>
        <w:t xml:space="preserve">periodic </w:t>
      </w:r>
      <w:r>
        <w:rPr>
          <w:rFonts w:ascii="Times New Roman" w:eastAsia="Malgun Gothic" w:hAnsi="Times New Roman"/>
          <w:szCs w:val="20"/>
          <w:lang w:val="en-US" w:eastAsia="ko-KR"/>
        </w:rPr>
        <w:t xml:space="preserve">resynchronization due to clock drift. </w:t>
      </w:r>
      <w:r w:rsidR="001E6C98">
        <w:rPr>
          <w:rFonts w:ascii="Times New Roman" w:eastAsia="Malgun Gothic" w:hAnsi="Times New Roman"/>
          <w:szCs w:val="20"/>
          <w:lang w:val="en-US" w:eastAsia="ko-KR"/>
        </w:rPr>
        <w:t>For power saving evaluation on synchronization, w</w:t>
      </w:r>
      <w:r>
        <w:rPr>
          <w:rFonts w:ascii="Times New Roman" w:eastAsia="Malgun Gothic" w:hAnsi="Times New Roman"/>
          <w:szCs w:val="20"/>
          <w:lang w:val="en-US" w:eastAsia="ko-KR"/>
        </w:rPr>
        <w:t xml:space="preserve">e assume that UE </w:t>
      </w:r>
      <w:r w:rsidR="00E51180">
        <w:rPr>
          <w:rFonts w:ascii="Times New Roman" w:eastAsia="Malgun Gothic" w:hAnsi="Times New Roman"/>
          <w:szCs w:val="20"/>
          <w:lang w:val="en-US" w:eastAsia="ko-KR"/>
        </w:rPr>
        <w:t>processes</w:t>
      </w:r>
      <w:r>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≥1</m:t>
        </m:r>
      </m:oMath>
      <w:r w:rsidR="00E51180">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SS/PBCH bursts</w:t>
      </w:r>
      <w:r w:rsidR="00E51180">
        <w:rPr>
          <w:rFonts w:ascii="Times New Roman" w:eastAsia="Malgun Gothic" w:hAnsi="Times New Roman"/>
          <w:szCs w:val="20"/>
          <w:lang w:val="en-US" w:eastAsia="ko-KR"/>
        </w:rPr>
        <w:t xml:space="preserve"> before decoding p</w:t>
      </w:r>
      <w:r>
        <w:rPr>
          <w:rFonts w:ascii="Times New Roman" w:eastAsia="Malgun Gothic" w:hAnsi="Times New Roman"/>
          <w:szCs w:val="20"/>
          <w:lang w:val="en-US" w:eastAsia="ko-KR"/>
        </w:rPr>
        <w:t>aging PDCCH</w:t>
      </w:r>
      <w:r w:rsidR="00E51180">
        <w:rPr>
          <w:rFonts w:ascii="Times New Roman" w:eastAsia="Malgun Gothic" w:hAnsi="Times New Roman"/>
          <w:szCs w:val="20"/>
          <w:lang w:val="en-US" w:eastAsia="ko-KR"/>
        </w:rPr>
        <w:t xml:space="preserve"> and/or paging PDSCH. </w:t>
      </w:r>
    </w:p>
    <w:p w14:paraId="5C3944C8" w14:textId="27732A67" w:rsidR="00506585" w:rsidRDefault="00506585" w:rsidP="002E05DB">
      <w:pPr>
        <w:spacing w:line="288" w:lineRule="auto"/>
        <w:jc w:val="both"/>
        <w:rPr>
          <w:rFonts w:ascii="Times New Roman" w:eastAsia="Malgun Gothic" w:hAnsi="Times New Roman"/>
          <w:szCs w:val="20"/>
          <w:lang w:val="en-US" w:eastAsia="ko-KR"/>
        </w:rPr>
      </w:pPr>
    </w:p>
    <w:p w14:paraId="41D9E883" w14:textId="11A1751E" w:rsidR="00506585" w:rsidRDefault="00506585"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For eMBB UEs with high qualit</w:t>
      </w:r>
      <w:r w:rsidR="001E6C98">
        <w:rPr>
          <w:rFonts w:ascii="Times New Roman" w:eastAsia="Malgun Gothic" w:hAnsi="Times New Roman"/>
          <w:szCs w:val="20"/>
          <w:lang w:val="en-US" w:eastAsia="ko-KR"/>
        </w:rPr>
        <w:t xml:space="preserve">y </w:t>
      </w:r>
      <w:r>
        <w:rPr>
          <w:rFonts w:ascii="Times New Roman" w:eastAsia="Malgun Gothic" w:hAnsi="Times New Roman"/>
          <w:szCs w:val="20"/>
          <w:lang w:val="en-US" w:eastAsia="ko-KR"/>
        </w:rPr>
        <w:t xml:space="preserve">chipsets, SS/PBCH bursts for synchronization is small, e.g.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=1.</m:t>
        </m:r>
      </m:oMath>
      <w:r>
        <w:rPr>
          <w:rFonts w:ascii="Times New Roman" w:eastAsia="Malgun Gothic" w:hAnsi="Times New Roman"/>
          <w:szCs w:val="20"/>
          <w:lang w:val="en-US" w:eastAsia="ko-KR"/>
        </w:rPr>
        <w:t xml:space="preserve"> But for RedCap UEs with lower quality chipsets, the required SS/PBCH bursts for synchronization could be larger, e.g.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 xml:space="preserve">=2, or 3. </m:t>
        </m:r>
      </m:oMath>
    </w:p>
    <w:p w14:paraId="3DEF50E5" w14:textId="20FF27B3" w:rsidR="00E51180" w:rsidRDefault="00E51180" w:rsidP="002E05DB">
      <w:pPr>
        <w:spacing w:line="288" w:lineRule="auto"/>
        <w:jc w:val="both"/>
        <w:rPr>
          <w:rFonts w:ascii="Times New Roman" w:eastAsia="Malgun Gothic" w:hAnsi="Times New Roman"/>
          <w:szCs w:val="20"/>
          <w:lang w:val="en-US" w:eastAsia="ko-KR"/>
        </w:rPr>
      </w:pPr>
    </w:p>
    <w:p w14:paraId="7BDB497B" w14:textId="6651D0BF" w:rsidR="00E51180" w:rsidRDefault="00E51180"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addition to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oMath>
      <w:r>
        <w:rPr>
          <w:rFonts w:ascii="Times New Roman" w:eastAsia="Malgun Gothic" w:hAnsi="Times New Roman"/>
          <w:szCs w:val="20"/>
          <w:lang w:val="en-US" w:eastAsia="ko-KR"/>
        </w:rPr>
        <w:t>, other configuration parameters regarding synchronization based on SS/PBCH blocks</w:t>
      </w:r>
      <w:r w:rsidR="00273AE7">
        <w:rPr>
          <w:rFonts w:ascii="Times New Roman" w:eastAsia="Malgun Gothic" w:hAnsi="Times New Roman"/>
          <w:szCs w:val="20"/>
          <w:lang w:val="en-US" w:eastAsia="ko-KR"/>
        </w:rPr>
        <w:t xml:space="preserve"> for power saving evaluation</w:t>
      </w:r>
      <w:r>
        <w:rPr>
          <w:rFonts w:ascii="Times New Roman" w:eastAsia="Malgun Gothic" w:hAnsi="Times New Roman"/>
          <w:szCs w:val="20"/>
          <w:lang w:val="en-US" w:eastAsia="ko-KR"/>
        </w:rPr>
        <w:t xml:space="preserve"> include:</w:t>
      </w:r>
    </w:p>
    <w:p w14:paraId="7A24B3BD" w14:textId="1FDB2B99" w:rsidR="00E51180" w:rsidRDefault="00E51180" w:rsidP="00E51180">
      <w:pPr>
        <w:pStyle w:val="ListParagraph"/>
        <w:numPr>
          <w:ilvl w:val="0"/>
          <w:numId w:val="30"/>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SS/PBCH burst periodicity, e.g. 20ms</w:t>
      </w:r>
    </w:p>
    <w:p w14:paraId="4446C048" w14:textId="184F6045" w:rsidR="00E51180" w:rsidRPr="00C80A9D" w:rsidRDefault="00E51180" w:rsidP="002E05DB">
      <w:pPr>
        <w:pStyle w:val="ListParagraph"/>
        <w:numPr>
          <w:ilvl w:val="0"/>
          <w:numId w:val="30"/>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SS/PBCH burst duration, e.g. 2ms</w:t>
      </w:r>
    </w:p>
    <w:p w14:paraId="20B7AFDE" w14:textId="1FE8B0C9" w:rsidR="00714EAF" w:rsidRDefault="00714EAF" w:rsidP="005A7E84">
      <w:pPr>
        <w:spacing w:line="288" w:lineRule="auto"/>
        <w:jc w:val="both"/>
        <w:rPr>
          <w:rFonts w:ascii="Times New Roman" w:eastAsia="Malgun Gothic" w:hAnsi="Times New Roman"/>
          <w:szCs w:val="20"/>
          <w:lang w:val="en-US" w:eastAsia="ko-KR"/>
        </w:rPr>
      </w:pPr>
    </w:p>
    <w:p w14:paraId="31D42EB2" w14:textId="0A6E70CE" w:rsidR="00BE46AB" w:rsidRPr="00E26ACD" w:rsidRDefault="001828C8" w:rsidP="005A7E84">
      <w:pPr>
        <w:spacing w:line="288" w:lineRule="auto"/>
        <w:jc w:val="both"/>
        <w:rPr>
          <w:rFonts w:ascii="Times New Roman" w:eastAsia="Malgun Gothic" w:hAnsi="Times New Roman"/>
          <w:b/>
          <w:szCs w:val="20"/>
          <w:lang w:val="en-US" w:eastAsia="ko-KR"/>
        </w:rPr>
      </w:pPr>
      <w:r w:rsidRPr="00E26ACD">
        <w:rPr>
          <w:rFonts w:ascii="Times New Roman" w:eastAsia="Malgun Gothic" w:hAnsi="Times New Roman"/>
          <w:b/>
          <w:szCs w:val="20"/>
          <w:lang w:val="en-US" w:eastAsia="ko-KR"/>
        </w:rPr>
        <w:t xml:space="preserve">3.1.2 Paging </w:t>
      </w:r>
      <w:r w:rsidR="00855DB2">
        <w:rPr>
          <w:rFonts w:ascii="Times New Roman" w:eastAsia="Malgun Gothic" w:hAnsi="Times New Roman"/>
          <w:b/>
          <w:szCs w:val="20"/>
          <w:lang w:val="en-US" w:eastAsia="ko-KR"/>
        </w:rPr>
        <w:t>monitoring and reception</w:t>
      </w:r>
      <w:r w:rsidRPr="00E26ACD">
        <w:rPr>
          <w:rFonts w:ascii="Times New Roman" w:eastAsia="Malgun Gothic" w:hAnsi="Times New Roman"/>
          <w:b/>
          <w:szCs w:val="20"/>
          <w:lang w:val="en-US" w:eastAsia="ko-KR"/>
        </w:rPr>
        <w:t xml:space="preserve"> </w:t>
      </w:r>
    </w:p>
    <w:p w14:paraId="596DB2DB" w14:textId="61216791" w:rsidR="00855DB2" w:rsidRDefault="00855DB2" w:rsidP="00714EAF">
      <w:pPr>
        <w:spacing w:line="288" w:lineRule="auto"/>
        <w:jc w:val="both"/>
        <w:rPr>
          <w:rFonts w:ascii="Times New Roman" w:eastAsia="Malgun Gothic" w:hAnsi="Times New Roman"/>
          <w:szCs w:val="20"/>
          <w:lang w:val="en-US" w:eastAsia="ko-KR"/>
        </w:rPr>
      </w:pPr>
    </w:p>
    <w:p w14:paraId="7B8A6DE1" w14:textId="627ABB89" w:rsidR="00C80A9D" w:rsidRDefault="00855DB2"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UE monitors a PO per DRX cycle, the PO</w:t>
      </w:r>
      <w:r w:rsidR="00137821">
        <w:rPr>
          <w:rFonts w:ascii="Times New Roman" w:eastAsia="Malgun Gothic" w:hAnsi="Times New Roman"/>
          <w:szCs w:val="20"/>
          <w:lang w:val="en-US" w:eastAsia="ko-KR"/>
        </w:rPr>
        <w:t xml:space="preserve"> consists of multiple PDCCH MOs, and </w:t>
      </w:r>
      <w:r>
        <w:rPr>
          <w:rFonts w:ascii="Times New Roman" w:eastAsia="Malgun Gothic" w:hAnsi="Times New Roman"/>
          <w:szCs w:val="20"/>
          <w:lang w:val="en-US" w:eastAsia="ko-KR"/>
        </w:rPr>
        <w:t xml:space="preserve">has a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Pr>
          <w:rFonts w:ascii="Times New Roman" w:eastAsia="Malgun Gothic" w:hAnsi="Times New Roman"/>
          <w:szCs w:val="20"/>
          <w:lang w:val="en-US" w:eastAsia="ko-KR"/>
        </w:rPr>
        <w:t>. Since UE can perform beam-sweeping based on SS/PBCH blocks</w:t>
      </w:r>
      <w:r w:rsidR="00A43399">
        <w:rPr>
          <w:rFonts w:ascii="Times New Roman" w:eastAsia="Malgun Gothic" w:hAnsi="Times New Roman"/>
          <w:szCs w:val="20"/>
          <w:lang w:val="en-US" w:eastAsia="ko-KR"/>
        </w:rPr>
        <w:t xml:space="preserve"> during synchronization</w:t>
      </w:r>
      <w:r>
        <w:rPr>
          <w:rFonts w:ascii="Times New Roman" w:eastAsia="Malgun Gothic" w:hAnsi="Times New Roman"/>
          <w:szCs w:val="20"/>
          <w:lang w:val="en-US" w:eastAsia="ko-KR"/>
        </w:rPr>
        <w:t xml:space="preserve">, it’s not necessary for UE to decode paging PDCCH in all PDCCH MOs. We assume that UE performs paging monitoring in effective duration of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Pr>
          <w:rFonts w:ascii="Times New Roman" w:eastAsia="Malgun Gothic" w:hAnsi="Times New Roman"/>
          <w:szCs w:val="20"/>
          <w:lang w:val="en-US" w:eastAsia="ko-KR"/>
        </w:rPr>
        <w:t xml:space="preserve">, wherein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4768D5">
        <w:rPr>
          <w:rFonts w:ascii="Times New Roman" w:eastAsia="Malgun Gothic" w:hAnsi="Times New Roman"/>
          <w:szCs w:val="20"/>
          <w:lang w:val="en-US" w:eastAsia="ko-KR"/>
        </w:rPr>
        <w:t xml:space="preserve">, and </w:t>
      </w:r>
      <w:r w:rsidR="00A43399">
        <w:rPr>
          <w:rFonts w:ascii="Times New Roman" w:eastAsia="Malgun Gothic" w:hAnsi="Times New Roman"/>
          <w:szCs w:val="20"/>
          <w:lang w:val="en-US" w:eastAsia="ko-KR"/>
        </w:rPr>
        <w:t>stays in micro-sleep for the</w:t>
      </w:r>
      <w:r w:rsidR="004768D5">
        <w:rPr>
          <w:rFonts w:ascii="Times New Roman" w:eastAsia="Malgun Gothic" w:hAnsi="Times New Roman"/>
          <w:szCs w:val="20"/>
          <w:lang w:val="en-US" w:eastAsia="ko-KR"/>
        </w:rPr>
        <w:t xml:space="preserve"> rest of </w:t>
      </w:r>
      <w:r w:rsidR="00A43399">
        <w:rPr>
          <w:rFonts w:ascii="Times New Roman" w:eastAsia="Malgun Gothic" w:hAnsi="Times New Roman"/>
          <w:szCs w:val="20"/>
          <w:lang w:val="en-US" w:eastAsia="ko-KR"/>
        </w:rPr>
        <w:t xml:space="preserve">the </w:t>
      </w:r>
      <w:r w:rsidR="004768D5">
        <w:rPr>
          <w:rFonts w:ascii="Times New Roman" w:eastAsia="Malgun Gothic" w:hAnsi="Times New Roman"/>
          <w:szCs w:val="20"/>
          <w:lang w:val="en-US" w:eastAsia="ko-KR"/>
        </w:rPr>
        <w:t>PO</w:t>
      </w:r>
      <w:r w:rsidR="00A43399">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4768D5">
        <w:rPr>
          <w:rFonts w:ascii="Times New Roman" w:eastAsia="Malgun Gothic" w:hAnsi="Times New Roman"/>
          <w:szCs w:val="20"/>
          <w:lang w:val="en-US" w:eastAsia="ko-KR"/>
        </w:rPr>
        <w:t xml:space="preserve">. </w:t>
      </w:r>
    </w:p>
    <w:p w14:paraId="33067B89" w14:textId="34528741" w:rsidR="00855DB2" w:rsidRDefault="00855DB2" w:rsidP="00714EAF">
      <w:pPr>
        <w:spacing w:line="288" w:lineRule="auto"/>
        <w:jc w:val="both"/>
        <w:rPr>
          <w:rFonts w:ascii="Times New Roman" w:eastAsia="Malgun Gothic" w:hAnsi="Times New Roman"/>
          <w:szCs w:val="20"/>
          <w:lang w:val="en-US" w:eastAsia="ko-KR"/>
        </w:rPr>
      </w:pPr>
    </w:p>
    <w:p w14:paraId="42502DFE" w14:textId="39712BA1" w:rsidR="00FB139E" w:rsidRDefault="00714EAF"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NR </w:t>
      </w:r>
      <w:r w:rsidR="00FB139E">
        <w:rPr>
          <w:rFonts w:ascii="Times New Roman" w:eastAsia="Malgun Gothic" w:hAnsi="Times New Roman"/>
          <w:szCs w:val="20"/>
          <w:lang w:val="en-US" w:eastAsia="ko-KR"/>
        </w:rPr>
        <w:t>provides</w:t>
      </w:r>
      <w:r>
        <w:rPr>
          <w:rFonts w:ascii="Times New Roman" w:eastAsia="Malgun Gothic" w:hAnsi="Times New Roman"/>
          <w:szCs w:val="20"/>
          <w:lang w:val="en-US" w:eastAsia="ko-KR"/>
        </w:rPr>
        <w:t xml:space="preserve"> </w:t>
      </w:r>
      <w:r w:rsidR="00FB139E">
        <w:rPr>
          <w:rFonts w:ascii="Times New Roman" w:eastAsia="Malgun Gothic" w:hAnsi="Times New Roman"/>
          <w:szCs w:val="20"/>
          <w:lang w:val="en-US" w:eastAsia="ko-KR"/>
        </w:rPr>
        <w:t xml:space="preserve">high flexibility regarding the </w:t>
      </w:r>
      <w:r>
        <w:rPr>
          <w:rFonts w:ascii="Times New Roman" w:eastAsia="Malgun Gothic" w:hAnsi="Times New Roman"/>
          <w:szCs w:val="20"/>
          <w:lang w:val="en-US" w:eastAsia="ko-KR"/>
        </w:rPr>
        <w:t>configuration of</w:t>
      </w:r>
      <w:r w:rsidR="00FB139E">
        <w:rPr>
          <w:rFonts w:ascii="Times New Roman" w:eastAsia="Malgun Gothic" w:hAnsi="Times New Roman"/>
          <w:szCs w:val="20"/>
          <w:lang w:val="en-US" w:eastAsia="ko-KR"/>
        </w:rPr>
        <w:t xml:space="preserve"> idle mode</w:t>
      </w:r>
      <w:r>
        <w:rPr>
          <w:rFonts w:ascii="Times New Roman" w:eastAsia="Malgun Gothic" w:hAnsi="Times New Roman"/>
          <w:szCs w:val="20"/>
          <w:lang w:val="en-US" w:eastAsia="ko-KR"/>
        </w:rPr>
        <w:t xml:space="preserve"> DR</w:t>
      </w:r>
      <w:r w:rsidR="00FB139E">
        <w:rPr>
          <w:rFonts w:ascii="Times New Roman" w:eastAsia="Malgun Gothic" w:hAnsi="Times New Roman"/>
          <w:szCs w:val="20"/>
          <w:lang w:val="en-US" w:eastAsia="ko-KR"/>
        </w:rPr>
        <w:t>X</w:t>
      </w:r>
      <w:r w:rsidR="00BF2CAF">
        <w:rPr>
          <w:rFonts w:ascii="Times New Roman" w:eastAsia="Malgun Gothic" w:hAnsi="Times New Roman"/>
          <w:szCs w:val="20"/>
          <w:lang w:val="en-US" w:eastAsia="ko-KR"/>
        </w:rPr>
        <w:t>.</w:t>
      </w:r>
      <w:r w:rsidR="00C80A9D">
        <w:rPr>
          <w:rFonts w:ascii="Times New Roman" w:eastAsia="Malgun Gothic" w:hAnsi="Times New Roman"/>
          <w:szCs w:val="20"/>
          <w:lang w:val="en-US" w:eastAsia="ko-KR"/>
        </w:rPr>
        <w:t xml:space="preserve"> In practice, UE determines location of PO based on the configuration. For power saving evaluation, the exact location doesn’t matter. However, the time gap between the PO and </w:t>
      </w:r>
      <w:r w:rsidR="00BF2CAF">
        <w:rPr>
          <w:rFonts w:ascii="Times New Roman" w:eastAsia="Malgun Gothic" w:hAnsi="Times New Roman"/>
          <w:szCs w:val="20"/>
          <w:lang w:val="en-US" w:eastAsia="ko-KR"/>
        </w:rPr>
        <w:t>ON duration for other activities</w:t>
      </w:r>
      <w:r w:rsidR="00C80A9D">
        <w:rPr>
          <w:rFonts w:ascii="Times New Roman" w:eastAsia="Malgun Gothic" w:hAnsi="Times New Roman"/>
          <w:szCs w:val="20"/>
          <w:lang w:val="en-US" w:eastAsia="ko-KR"/>
        </w:rPr>
        <w:t xml:space="preserve"> matters</w:t>
      </w:r>
      <w:r w:rsidR="00BF2CAF">
        <w:rPr>
          <w:rFonts w:ascii="Times New Roman" w:eastAsia="Malgun Gothic" w:hAnsi="Times New Roman"/>
          <w:szCs w:val="20"/>
          <w:lang w:val="en-US" w:eastAsia="ko-KR"/>
        </w:rPr>
        <w:t xml:space="preserve">. </w:t>
      </w:r>
      <w:r w:rsidR="00C80A9D">
        <w:rPr>
          <w:rFonts w:ascii="Times New Roman" w:eastAsia="Malgun Gothic" w:hAnsi="Times New Roman"/>
          <w:szCs w:val="20"/>
          <w:lang w:val="en-US" w:eastAsia="ko-KR"/>
        </w:rPr>
        <w:t xml:space="preserve"> </w:t>
      </w:r>
      <w:r w:rsidR="00BF2CAF">
        <w:rPr>
          <w:rFonts w:ascii="Times New Roman" w:eastAsia="Malgun Gothic" w:hAnsi="Times New Roman"/>
          <w:szCs w:val="20"/>
          <w:lang w:val="en-US" w:eastAsia="ko-KR"/>
        </w:rPr>
        <w:t xml:space="preserve">For example, </w:t>
      </w:r>
      <w:r w:rsidR="00C80A9D">
        <w:rPr>
          <w:rFonts w:ascii="Times New Roman" w:eastAsia="Malgun Gothic" w:hAnsi="Times New Roman"/>
          <w:szCs w:val="20"/>
          <w:lang w:val="en-US" w:eastAsia="ko-KR"/>
        </w:rPr>
        <w:t>UE needs to keep micro-sleep between the nearest SS/PBCH block</w:t>
      </w:r>
      <w:r w:rsidR="00BF2CAF">
        <w:rPr>
          <w:rFonts w:ascii="Times New Roman" w:eastAsia="Malgun Gothic" w:hAnsi="Times New Roman"/>
          <w:szCs w:val="20"/>
          <w:lang w:val="en-US" w:eastAsia="ko-KR"/>
        </w:rPr>
        <w:t xml:space="preserve"> for synchronization and PO. UE </w:t>
      </w:r>
      <w:r w:rsidR="00C80A9D">
        <w:rPr>
          <w:rFonts w:ascii="Times New Roman" w:eastAsia="Malgun Gothic" w:hAnsi="Times New Roman"/>
          <w:szCs w:val="20"/>
          <w:lang w:val="en-US" w:eastAsia="ko-KR"/>
        </w:rPr>
        <w:t xml:space="preserve">can go to deep sleep for power saving after finishing </w:t>
      </w:r>
      <w:r w:rsidR="00BF2CAF">
        <w:rPr>
          <w:rFonts w:ascii="Times New Roman" w:eastAsia="Malgun Gothic" w:hAnsi="Times New Roman"/>
          <w:szCs w:val="20"/>
          <w:lang w:val="en-US" w:eastAsia="ko-KR"/>
        </w:rPr>
        <w:t xml:space="preserve">all </w:t>
      </w:r>
      <w:r w:rsidR="00C80A9D">
        <w:rPr>
          <w:rFonts w:ascii="Times New Roman" w:eastAsia="Malgun Gothic" w:hAnsi="Times New Roman"/>
          <w:szCs w:val="20"/>
          <w:lang w:val="en-US" w:eastAsia="ko-KR"/>
        </w:rPr>
        <w:t xml:space="preserve">signal processing during ON duration. </w:t>
      </w:r>
    </w:p>
    <w:p w14:paraId="60E2D632" w14:textId="794022E3" w:rsidR="00C80A9D" w:rsidRDefault="00C80A9D" w:rsidP="00714EAF">
      <w:pPr>
        <w:spacing w:line="288" w:lineRule="auto"/>
        <w:jc w:val="both"/>
        <w:rPr>
          <w:rFonts w:ascii="Times New Roman" w:eastAsia="Malgun Gothic" w:hAnsi="Times New Roman"/>
          <w:szCs w:val="20"/>
          <w:lang w:val="en-US" w:eastAsia="ko-KR"/>
        </w:rPr>
      </w:pPr>
    </w:p>
    <w:p w14:paraId="2C875FCB" w14:textId="7C12BFB1" w:rsidR="00C80A9D" w:rsidRDefault="00C80A9D"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For the simplicity of eval</w:t>
      </w:r>
      <w:r w:rsidR="00BF2CAF">
        <w:rPr>
          <w:rFonts w:ascii="Times New Roman" w:eastAsia="Malgun Gothic" w:hAnsi="Times New Roman"/>
          <w:szCs w:val="20"/>
          <w:lang w:val="en-US" w:eastAsia="ko-KR"/>
        </w:rPr>
        <w:t>uation, we assume a PO for an evaluated</w:t>
      </w:r>
      <w:r>
        <w:rPr>
          <w:rFonts w:ascii="Times New Roman" w:eastAsia="Malgun Gothic" w:hAnsi="Times New Roman"/>
          <w:szCs w:val="20"/>
          <w:lang w:val="en-US" w:eastAsia="ko-KR"/>
        </w:rPr>
        <w:t xml:space="preserve"> UE</w:t>
      </w:r>
      <w:r w:rsidR="00BF2CAF">
        <w:rPr>
          <w:rFonts w:ascii="Times New Roman" w:eastAsia="Malgun Gothic" w:hAnsi="Times New Roman"/>
          <w:szCs w:val="20"/>
          <w:lang w:val="en-US" w:eastAsia="ko-KR"/>
        </w:rPr>
        <w:t xml:space="preserve"> is located between a SMTC window for intra-frequency RRM measurement and a MG for inter-frequency RRM measurement. </w:t>
      </w:r>
    </w:p>
    <w:p w14:paraId="7650F15E" w14:textId="1A489DF5" w:rsidR="00AF5D9C" w:rsidRDefault="00AF5D9C" w:rsidP="00714EAF">
      <w:pPr>
        <w:spacing w:line="288" w:lineRule="auto"/>
        <w:jc w:val="both"/>
        <w:rPr>
          <w:rFonts w:ascii="Times New Roman" w:eastAsia="Malgun Gothic" w:hAnsi="Times New Roman"/>
          <w:szCs w:val="20"/>
          <w:lang w:val="en-US" w:eastAsia="ko-KR"/>
        </w:rPr>
      </w:pPr>
    </w:p>
    <w:p w14:paraId="6EE08EC0" w14:textId="1BAAEDAE" w:rsidR="00AF5D9C" w:rsidRDefault="00AF5D9C"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To sum up, the configuration parameters regarding paging monitoring/reception </w:t>
      </w:r>
      <w:r w:rsidR="00273AE7">
        <w:rPr>
          <w:rFonts w:ascii="Times New Roman" w:eastAsia="Malgun Gothic" w:hAnsi="Times New Roman"/>
          <w:szCs w:val="20"/>
          <w:lang w:val="en-US" w:eastAsia="ko-KR"/>
        </w:rPr>
        <w:t xml:space="preserve">for power saving evaluation </w:t>
      </w:r>
      <w:r>
        <w:rPr>
          <w:rFonts w:ascii="Times New Roman" w:eastAsia="Malgun Gothic" w:hAnsi="Times New Roman"/>
          <w:szCs w:val="20"/>
          <w:lang w:val="en-US" w:eastAsia="ko-KR"/>
        </w:rPr>
        <w:t>include:</w:t>
      </w:r>
    </w:p>
    <w:p w14:paraId="4B734B82" w14:textId="796CE85C" w:rsidR="00AF5D9C" w:rsidRDefault="00AF5D9C" w:rsidP="00AF5D9C">
      <w:pPr>
        <w:pStyle w:val="ListParagraph"/>
        <w:numPr>
          <w:ilvl w:val="0"/>
          <w:numId w:val="31"/>
        </w:numPr>
        <w:ind w:leftChars="0"/>
        <w:jc w:val="both"/>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 xml:space="preserve">I-DRX cycle,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oMath>
    </w:p>
    <w:p w14:paraId="621B14B2" w14:textId="7FE0AF4A" w:rsidR="00AF5D9C" w:rsidRPr="00AF5D9C" w:rsidRDefault="00AF5D9C" w:rsidP="00AF5D9C">
      <w:pPr>
        <w:pStyle w:val="ListParagraph"/>
        <w:numPr>
          <w:ilvl w:val="0"/>
          <w:numId w:val="31"/>
        </w:numPr>
        <w:ind w:leftChars="0"/>
        <w:jc w:val="both"/>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 xml:space="preserve">PO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p>
    <w:p w14:paraId="345155E3" w14:textId="3063C7FF" w:rsidR="00AF5D9C" w:rsidRPr="00AF5D9C" w:rsidRDefault="00AF5D9C" w:rsidP="00AF5D9C">
      <w:pPr>
        <w:pStyle w:val="ListParagraph"/>
        <w:numPr>
          <w:ilvl w:val="0"/>
          <w:numId w:val="31"/>
        </w:numPr>
        <w:spacing w:line="288" w:lineRule="auto"/>
        <w:ind w:leftChars="0"/>
        <w:jc w:val="both"/>
        <w:rPr>
          <w:rFonts w:ascii="Times New Roman" w:eastAsia="Malgun Gothic" w:hAnsi="Times New Roman"/>
          <w:szCs w:val="20"/>
          <w:lang w:val="en-US" w:eastAsia="ko-KR"/>
        </w:rPr>
      </w:pPr>
      <w:r>
        <w:rPr>
          <w:rFonts w:ascii="Times New Roman" w:eastAsia="Times New Roman" w:hAnsi="Times New Roman"/>
          <w:color w:val="000000"/>
          <w:kern w:val="24"/>
          <w:szCs w:val="20"/>
          <w:lang w:val="en-US" w:eastAsia="zh-CN"/>
        </w:rPr>
        <w:t xml:space="preserve">Effective PO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p>
    <w:p w14:paraId="4FCC34A4" w14:textId="47C47155" w:rsidR="001828C8" w:rsidRPr="00EA026A" w:rsidRDefault="00AF5D9C" w:rsidP="001828C8">
      <w:pPr>
        <w:pStyle w:val="ListParagraph"/>
        <w:numPr>
          <w:ilvl w:val="0"/>
          <w:numId w:val="31"/>
        </w:numPr>
        <w:spacing w:line="288" w:lineRule="auto"/>
        <w:ind w:leftChars="0"/>
        <w:jc w:val="both"/>
        <w:rPr>
          <w:rFonts w:ascii="Times New Roman" w:eastAsia="Malgun Gothic" w:hAnsi="Times New Roman"/>
          <w:szCs w:val="20"/>
          <w:lang w:val="en-US" w:eastAsia="ko-KR"/>
        </w:rPr>
      </w:pPr>
      <w:r w:rsidRPr="00714EAF">
        <w:rPr>
          <w:rFonts w:ascii="Times New Roman" w:eastAsia="Times New Roman" w:hAnsi="Times New Roman"/>
          <w:color w:val="000000"/>
          <w:kern w:val="24"/>
          <w:szCs w:val="20"/>
          <w:lang w:val="en-US" w:eastAsia="zh-CN"/>
        </w:rPr>
        <w:t>Group paging rate</w:t>
      </w:r>
      <w:r>
        <w:rPr>
          <w:rFonts w:ascii="Times New Roman" w:eastAsia="Times New Roman" w:hAnsi="Times New Roman"/>
          <w:color w:val="000000"/>
          <w:kern w:val="24"/>
          <w:szCs w:val="20"/>
          <w:lang w:val="en-US" w:eastAsia="zh-C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oMath>
    </w:p>
    <w:p w14:paraId="5B1B896C" w14:textId="3D3A0156" w:rsidR="001828C8" w:rsidRDefault="001828C8" w:rsidP="001828C8"/>
    <w:p w14:paraId="14669AAD" w14:textId="7D427372" w:rsidR="001828C8" w:rsidRPr="00E26ACD" w:rsidRDefault="00BF07AA" w:rsidP="001828C8">
      <w:pPr>
        <w:rPr>
          <w:b/>
        </w:rPr>
      </w:pPr>
      <w:r w:rsidRPr="00E26ACD">
        <w:rPr>
          <w:b/>
        </w:rPr>
        <w:t>3.1.3</w:t>
      </w:r>
      <w:r w:rsidR="001828C8" w:rsidRPr="00E26ACD">
        <w:rPr>
          <w:b/>
        </w:rPr>
        <w:t xml:space="preserve"> RRM measurement </w:t>
      </w:r>
    </w:p>
    <w:p w14:paraId="246F9897" w14:textId="7D1A3EA8" w:rsidR="001828C8" w:rsidRDefault="001828C8" w:rsidP="001828C8"/>
    <w:p w14:paraId="270D4D99" w14:textId="748C9A4A" w:rsidR="00AF5D9C" w:rsidRDefault="00BF07AA" w:rsidP="001828C8">
      <w:r>
        <w:t xml:space="preserve">UE performs RRM measurement </w:t>
      </w:r>
      <w:r w:rsidR="001C1A20">
        <w:t xml:space="preserve">for serving cell, such that UE measures </w:t>
      </w:r>
      <w:r w:rsidR="001C1A20" w:rsidRPr="001C1A20">
        <w:rPr>
          <w:i/>
        </w:rPr>
        <w:t>L&gt;=</w:t>
      </w:r>
      <w:r w:rsidR="001C1A20">
        <w:t xml:space="preserve">1 L1 </w:t>
      </w:r>
      <w:r w:rsidR="00AF5D9C">
        <w:t>samples</w:t>
      </w:r>
      <w:r w:rsidR="001C1A20">
        <w:t xml:space="preserve"> based on SS/PBCH blocks per measurement period. UE also need to perform neighbouring cell RRM measurement and cell search, so that UE can do cell reselection in case the quality of serving cell becomes bad. </w:t>
      </w:r>
    </w:p>
    <w:p w14:paraId="31D0213B" w14:textId="1897B338" w:rsidR="001C1A20" w:rsidRDefault="001C1A20" w:rsidP="001828C8"/>
    <w:p w14:paraId="77188090" w14:textId="59DF0124" w:rsidR="00E00916" w:rsidRDefault="001C1A20" w:rsidP="00865B42">
      <w:pPr>
        <w:rPr>
          <w:iCs/>
          <w:color w:val="000000"/>
          <w:kern w:val="24"/>
          <w:szCs w:val="20"/>
          <w:lang w:val="en-US" w:eastAsia="zh-CN"/>
        </w:rPr>
      </w:pPr>
      <w:r>
        <w:t xml:space="preserve">UE can be configured to perform both intra-frequency and inter-frequency based RRM measurement with cell search. It’s not necessary for UE to perform cell search for every MP. Therefore, we assumes a cell search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r>
        <w:rPr>
          <w:iCs/>
          <w:color w:val="000000"/>
          <w:kern w:val="24"/>
          <w:szCs w:val="20"/>
          <w:lang w:val="en-US" w:eastAsia="zh-CN"/>
        </w:rPr>
        <w:t xml:space="preserve">, such that UE performs neighboring cell RRM measurement and cell search once every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r>
        <w:rPr>
          <w:iCs/>
          <w:color w:val="000000"/>
          <w:kern w:val="24"/>
          <w:szCs w:val="20"/>
          <w:lang w:val="en-US" w:eastAsia="zh-CN"/>
        </w:rPr>
        <w:t xml:space="preserve"> MPs.</w:t>
      </w:r>
    </w:p>
    <w:p w14:paraId="5B3BB7A4" w14:textId="1D00E832" w:rsidR="00865B42" w:rsidRDefault="00865B42" w:rsidP="00865B42">
      <w:pPr>
        <w:rPr>
          <w:iCs/>
          <w:color w:val="000000"/>
          <w:kern w:val="24"/>
          <w:szCs w:val="20"/>
          <w:lang w:val="en-US" w:eastAsia="zh-CN"/>
        </w:rPr>
      </w:pPr>
    </w:p>
    <w:p w14:paraId="5EAD7C9E" w14:textId="7B75845F" w:rsidR="00A306AA" w:rsidRPr="00865B42" w:rsidRDefault="00865B42" w:rsidP="00865B42">
      <w:pPr>
        <w:rPr>
          <w:iCs/>
          <w:color w:val="000000"/>
          <w:kern w:val="24"/>
          <w:szCs w:val="20"/>
          <w:lang w:val="en-US" w:eastAsia="zh-CN"/>
        </w:rPr>
      </w:pPr>
      <w:r>
        <w:rPr>
          <w:iCs/>
          <w:color w:val="000000"/>
          <w:kern w:val="24"/>
          <w:szCs w:val="20"/>
          <w:lang w:val="en-US" w:eastAsia="zh-CN"/>
        </w:rPr>
        <w:t xml:space="preserve">For inter-frequency measurement, a </w:t>
      </w:r>
      <w:r w:rsidR="00A306AA" w:rsidRPr="00865B42">
        <w:rPr>
          <w:iCs/>
          <w:color w:val="000000"/>
          <w:kern w:val="24"/>
          <w:szCs w:val="20"/>
          <w:lang w:eastAsia="zh-CN"/>
        </w:rPr>
        <w:t xml:space="preserve">Gap pattern </w:t>
      </w:r>
      <w:r>
        <w:rPr>
          <w:iCs/>
          <w:color w:val="000000"/>
          <w:kern w:val="24"/>
          <w:szCs w:val="20"/>
          <w:lang w:eastAsia="zh-CN"/>
        </w:rPr>
        <w:t xml:space="preserve">can be pre-determine, for example, Gap </w:t>
      </w:r>
      <w:r w:rsidR="00A306AA" w:rsidRPr="00865B42">
        <w:rPr>
          <w:iCs/>
          <w:color w:val="000000"/>
          <w:kern w:val="24"/>
          <w:szCs w:val="20"/>
          <w:lang w:eastAsia="zh-CN"/>
        </w:rPr>
        <w:t>ID = 0 defined in TS 38.133 (i.e., measurement gap length of 6msec and measurement gap periodicity of 40msec)</w:t>
      </w:r>
      <w:r>
        <w:rPr>
          <w:iCs/>
          <w:color w:val="000000"/>
          <w:kern w:val="24"/>
          <w:szCs w:val="20"/>
          <w:lang w:eastAsia="zh-CN"/>
        </w:rPr>
        <w:t xml:space="preserve">. </w:t>
      </w:r>
    </w:p>
    <w:p w14:paraId="68CE0CEC" w14:textId="2D0F69D5" w:rsidR="00865B42" w:rsidRDefault="00865B42" w:rsidP="00865B42">
      <w:pPr>
        <w:rPr>
          <w:iCs/>
          <w:color w:val="000000"/>
          <w:kern w:val="24"/>
          <w:szCs w:val="20"/>
          <w:lang w:val="en-US" w:eastAsia="zh-CN"/>
        </w:rPr>
      </w:pPr>
    </w:p>
    <w:p w14:paraId="04A74FB6" w14:textId="14AB5376" w:rsidR="00865B42" w:rsidRDefault="00865B42" w:rsidP="00865B42">
      <w:pPr>
        <w:rPr>
          <w:iCs/>
          <w:color w:val="000000"/>
          <w:kern w:val="24"/>
          <w:szCs w:val="20"/>
          <w:lang w:val="en-US" w:eastAsia="zh-CN"/>
        </w:rPr>
      </w:pPr>
      <w:r>
        <w:rPr>
          <w:iCs/>
          <w:color w:val="000000"/>
          <w:kern w:val="24"/>
          <w:szCs w:val="20"/>
          <w:lang w:val="en-US" w:eastAsia="zh-CN"/>
        </w:rPr>
        <w:t xml:space="preserve">To sum up, the configuration parameters </w:t>
      </w:r>
      <w:r w:rsidR="00273AE7">
        <w:rPr>
          <w:iCs/>
          <w:color w:val="000000"/>
          <w:kern w:val="24"/>
          <w:szCs w:val="20"/>
          <w:lang w:val="en-US" w:eastAsia="zh-CN"/>
        </w:rPr>
        <w:t>regarding</w:t>
      </w:r>
      <w:r>
        <w:rPr>
          <w:iCs/>
          <w:color w:val="000000"/>
          <w:kern w:val="24"/>
          <w:szCs w:val="20"/>
          <w:lang w:val="en-US" w:eastAsia="zh-CN"/>
        </w:rPr>
        <w:t xml:space="preserve"> RRM measurement</w:t>
      </w:r>
      <w:r w:rsidR="00273AE7">
        <w:rPr>
          <w:iCs/>
          <w:color w:val="000000"/>
          <w:kern w:val="24"/>
          <w:szCs w:val="20"/>
          <w:lang w:val="en-US" w:eastAsia="zh-CN"/>
        </w:rPr>
        <w:t xml:space="preserve"> for power evaluation</w:t>
      </w:r>
      <w:r>
        <w:rPr>
          <w:iCs/>
          <w:color w:val="000000"/>
          <w:kern w:val="24"/>
          <w:szCs w:val="20"/>
          <w:lang w:val="en-US" w:eastAsia="zh-CN"/>
        </w:rPr>
        <w:t xml:space="preserve"> include</w:t>
      </w:r>
    </w:p>
    <w:p w14:paraId="1A621A9A" w14:textId="5BDDFB05" w:rsidR="00865B42" w:rsidRPr="00865B42" w:rsidRDefault="00865B42" w:rsidP="00865B42">
      <w:pPr>
        <w:pStyle w:val="ListParagraph"/>
        <w:numPr>
          <w:ilvl w:val="0"/>
          <w:numId w:val="32"/>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Measurement period (MP)</w:t>
      </w:r>
    </w:p>
    <w:p w14:paraId="6DF3E679" w14:textId="05A737B3" w:rsidR="00865B42" w:rsidRPr="00865B42" w:rsidRDefault="00865B42" w:rsidP="00865B42">
      <w:pPr>
        <w:pStyle w:val="ListParagraph"/>
        <w:numPr>
          <w:ilvl w:val="0"/>
          <w:numId w:val="32"/>
        </w:numPr>
        <w:ind w:leftChars="0"/>
        <w:rPr>
          <w:iCs/>
          <w:color w:val="000000"/>
          <w:kern w:val="24"/>
          <w:szCs w:val="20"/>
          <w:lang w:val="en-US" w:eastAsia="zh-CN"/>
        </w:rPr>
      </w:pPr>
      <w:r>
        <w:rPr>
          <w:rFonts w:ascii="Times New Roman" w:eastAsia="Times New Roman" w:hAnsi="Times New Roman"/>
          <w:color w:val="000000"/>
          <w:kern w:val="24"/>
          <w:szCs w:val="20"/>
          <w:lang w:val="en-US" w:eastAsia="zh-CN"/>
        </w:rPr>
        <w:t xml:space="preserve">Number of </w:t>
      </w:r>
      <w:r w:rsidRPr="005D7EF9">
        <w:rPr>
          <w:rFonts w:ascii="Times New Roman" w:eastAsia="Times New Roman" w:hAnsi="Times New Roman"/>
          <w:color w:val="000000"/>
          <w:kern w:val="24"/>
          <w:szCs w:val="20"/>
          <w:lang w:val="en-US" w:eastAsia="zh-CN"/>
        </w:rPr>
        <w:t xml:space="preserve">L1 samples per MP for serving cell </w:t>
      </w:r>
      <w:r>
        <w:rPr>
          <w:rFonts w:ascii="Times New Roman" w:eastAsia="Times New Roman" w:hAnsi="Times New Roman"/>
          <w:color w:val="000000"/>
          <w:kern w:val="24"/>
          <w:szCs w:val="20"/>
          <w:lang w:val="en-US" w:eastAsia="zh-CN"/>
        </w:rPr>
        <w:t xml:space="preserve">RRM </w:t>
      </w:r>
      <w:r w:rsidRPr="005D7EF9">
        <w:rPr>
          <w:rFonts w:ascii="Times New Roman" w:eastAsia="Times New Roman" w:hAnsi="Times New Roman"/>
          <w:color w:val="000000"/>
          <w:kern w:val="24"/>
          <w:szCs w:val="20"/>
          <w:lang w:val="en-US" w:eastAsia="zh-CN"/>
        </w:rPr>
        <w:t xml:space="preserve">measurement, </w:t>
      </w:r>
      <w:r w:rsidRPr="00865B42">
        <w:rPr>
          <w:rFonts w:ascii="Times New Roman" w:eastAsia="Times New Roman" w:hAnsi="Times New Roman"/>
          <w:i/>
          <w:color w:val="000000"/>
          <w:kern w:val="24"/>
          <w:szCs w:val="20"/>
          <w:lang w:val="en-US" w:eastAsia="zh-CN"/>
        </w:rPr>
        <w:t>L</w:t>
      </w:r>
    </w:p>
    <w:p w14:paraId="7B108911" w14:textId="45114B2F" w:rsidR="00865B42" w:rsidRPr="00865B42" w:rsidRDefault="00865B42" w:rsidP="00865B42">
      <w:pPr>
        <w:pStyle w:val="ListParagraph"/>
        <w:numPr>
          <w:ilvl w:val="0"/>
          <w:numId w:val="32"/>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SMTC window duration</w:t>
      </w:r>
    </w:p>
    <w:p w14:paraId="437E24D0" w14:textId="4790B7CD" w:rsidR="00865B42" w:rsidRPr="00865B42" w:rsidRDefault="00865B42" w:rsidP="00865B42">
      <w:pPr>
        <w:pStyle w:val="ListParagraph"/>
        <w:numPr>
          <w:ilvl w:val="0"/>
          <w:numId w:val="32"/>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 xml:space="preserve">SMTC </w:t>
      </w:r>
      <w:r>
        <w:rPr>
          <w:rFonts w:ascii="Times New Roman" w:eastAsia="Times New Roman" w:hAnsi="Times New Roman"/>
          <w:color w:val="000000"/>
          <w:kern w:val="24"/>
          <w:szCs w:val="20"/>
          <w:lang w:val="en-US" w:eastAsia="zh-CN"/>
        </w:rPr>
        <w:t xml:space="preserve">window </w:t>
      </w:r>
      <w:r w:rsidRPr="005D7EF9">
        <w:rPr>
          <w:rFonts w:ascii="Times New Roman" w:eastAsia="Times New Roman" w:hAnsi="Times New Roman"/>
          <w:color w:val="000000"/>
          <w:kern w:val="24"/>
          <w:szCs w:val="20"/>
          <w:lang w:val="en-US" w:eastAsia="zh-CN"/>
        </w:rPr>
        <w:t>periodicity</w:t>
      </w:r>
    </w:p>
    <w:p w14:paraId="15E80A51" w14:textId="2900CD41" w:rsidR="00865B42" w:rsidRPr="00865B42" w:rsidRDefault="00865B42" w:rsidP="00865B42">
      <w:pPr>
        <w:pStyle w:val="ListParagraph"/>
        <w:numPr>
          <w:ilvl w:val="0"/>
          <w:numId w:val="32"/>
        </w:numPr>
        <w:ind w:leftChars="0"/>
        <w:rPr>
          <w:iCs/>
          <w:color w:val="000000"/>
          <w:kern w:val="24"/>
          <w:szCs w:val="20"/>
          <w:lang w:val="en-US" w:eastAsia="zh-CN"/>
        </w:rPr>
      </w:pPr>
      <w:r w:rsidRPr="00714EAF">
        <w:rPr>
          <w:rFonts w:ascii="Times New Roman" w:eastAsia="Times New Roman" w:hAnsi="Times New Roman"/>
          <w:color w:val="000000"/>
          <w:kern w:val="24"/>
          <w:szCs w:val="20"/>
          <w:lang w:val="en-US" w:eastAsia="zh-CN"/>
        </w:rPr>
        <w:t xml:space="preserve">Cell search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p>
    <w:p w14:paraId="1ECF0C1C" w14:textId="08522FAE" w:rsidR="00865B42" w:rsidRPr="00865B42" w:rsidRDefault="00865B42" w:rsidP="00865B42">
      <w:pPr>
        <w:pStyle w:val="ListParagraph"/>
        <w:numPr>
          <w:ilvl w:val="0"/>
          <w:numId w:val="32"/>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lastRenderedPageBreak/>
        <w:t>Measurement gap (MG)</w:t>
      </w:r>
      <w:r>
        <w:rPr>
          <w:rFonts w:ascii="Times New Roman" w:eastAsia="Times New Roman" w:hAnsi="Times New Roman"/>
          <w:color w:val="000000"/>
          <w:kern w:val="24"/>
          <w:szCs w:val="20"/>
          <w:lang w:val="en-US" w:eastAsia="zh-CN"/>
        </w:rPr>
        <w:t>,</w:t>
      </w:r>
    </w:p>
    <w:p w14:paraId="53FBEC0B" w14:textId="3B30BF9E" w:rsidR="00865B42" w:rsidRPr="00865B42" w:rsidRDefault="00865B42" w:rsidP="00865B42">
      <w:pPr>
        <w:pStyle w:val="ListParagraph"/>
        <w:numPr>
          <w:ilvl w:val="0"/>
          <w:numId w:val="32"/>
        </w:numPr>
        <w:ind w:leftChars="0"/>
        <w:rPr>
          <w:iCs/>
          <w:color w:val="000000"/>
          <w:kern w:val="24"/>
          <w:szCs w:val="20"/>
          <w:lang w:val="en-US" w:eastAsia="zh-CN"/>
        </w:rPr>
      </w:pPr>
      <w:r>
        <w:rPr>
          <w:rFonts w:ascii="Times New Roman" w:eastAsia="Times New Roman" w:hAnsi="Times New Roman"/>
          <w:color w:val="000000"/>
          <w:kern w:val="24"/>
          <w:szCs w:val="20"/>
          <w:lang w:val="en-US" w:eastAsia="zh-CN"/>
        </w:rPr>
        <w:t>Number</w:t>
      </w:r>
      <w:r w:rsidRPr="00714EAF">
        <w:rPr>
          <w:rFonts w:ascii="Times New Roman" w:eastAsia="Times New Roman" w:hAnsi="Times New Roman"/>
          <w:color w:val="000000"/>
          <w:kern w:val="24"/>
          <w:szCs w:val="20"/>
          <w:lang w:val="en-US" w:eastAsia="zh-CN"/>
        </w:rPr>
        <w:t xml:space="preserve"> of frequency layers for neighboring cell measurement</w:t>
      </w:r>
    </w:p>
    <w:p w14:paraId="6B2F7E87" w14:textId="6BC224A6" w:rsidR="001828C8" w:rsidRDefault="001828C8" w:rsidP="001828C8"/>
    <w:p w14:paraId="5BFD9226" w14:textId="4DB1352C" w:rsidR="00BF07AA" w:rsidRPr="005D7EF9" w:rsidRDefault="00BF07AA" w:rsidP="00BF07AA">
      <w:pPr>
        <w:rPr>
          <w:b/>
        </w:rPr>
      </w:pPr>
      <w:r w:rsidRPr="005D7EF9">
        <w:rPr>
          <w:b/>
        </w:rPr>
        <w:t xml:space="preserve">3.1.4 Cell reselection </w:t>
      </w:r>
    </w:p>
    <w:p w14:paraId="29DCB3C4" w14:textId="77777777" w:rsidR="00BF07AA" w:rsidRDefault="00BF07AA" w:rsidP="00BF07AA"/>
    <w:p w14:paraId="40A383A1" w14:textId="736B4EA2" w:rsidR="00BF07AA" w:rsidRPr="00EA026A" w:rsidRDefault="00904168" w:rsidP="001828C8">
      <w:pPr>
        <w:rPr>
          <w:rFonts w:ascii="Times New Roman" w:hAnsi="Times New Roman"/>
          <w:iCs/>
          <w:color w:val="000000"/>
          <w:kern w:val="24"/>
          <w:szCs w:val="20"/>
          <w:lang w:val="en-US" w:eastAsia="zh-CN"/>
        </w:rPr>
      </w:pPr>
      <w:r w:rsidRPr="00EA026A">
        <w:rPr>
          <w:rFonts w:ascii="Times New Roman" w:hAnsi="Times New Roman"/>
        </w:rPr>
        <w:t xml:space="preserve">The last UE activities in idle/inactive mode is cell reselection, where UE decodes SIBs (PDCCH + PDSCH). UE is triggered to perform cell reselection. </w:t>
      </w:r>
      <w:r w:rsidR="005D7EF9" w:rsidRPr="00EA026A">
        <w:rPr>
          <w:rFonts w:ascii="Times New Roman" w:hAnsi="Times New Roman"/>
        </w:rPr>
        <w:t xml:space="preserve">The frequency for cell reselection is mainly determined by mobility status of UE. To model this, we consider </w:t>
      </w:r>
      <w:r w:rsidRPr="00EA026A">
        <w:rPr>
          <w:rFonts w:ascii="Times New Roman" w:hAnsi="Times New Roman"/>
        </w:rPr>
        <w:t>a c</w:t>
      </w:r>
      <w:r w:rsidR="00BF07AA" w:rsidRPr="00EA026A">
        <w:rPr>
          <w:rFonts w:ascii="Times New Roman" w:hAnsi="Times New Roman"/>
        </w:rPr>
        <w:t>ell reselection rate</w:t>
      </w:r>
      <w:r w:rsidRPr="00EA026A">
        <w:rPr>
          <w:rFonts w:ascii="Times New Roman" w:hAnsi="Times New Roman"/>
        </w:rPr>
        <w:t>,</w:t>
      </w:r>
      <w:r w:rsidR="00BF07AA" w:rsidRPr="00EA026A">
        <w:rPr>
          <w:rFonts w:ascii="Times New Roman" w:hAnsi="Times New Roma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oMath>
      <w:r w:rsidRPr="00EA026A">
        <w:rPr>
          <w:rFonts w:ascii="Times New Roman" w:hAnsi="Times New Roman"/>
        </w:rPr>
        <w:t>, such that</w:t>
      </w:r>
      <w:r w:rsidR="00BF07AA" w:rsidRPr="00EA026A">
        <w:rPr>
          <w:rFonts w:ascii="Times New Roman" w:hAnsi="Times New Roman"/>
        </w:rPr>
        <w:t xml:space="preserve"> UE decodes S1B1 every 1/</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oMath>
      <w:r w:rsidR="00BF07AA" w:rsidRPr="00EA026A">
        <w:rPr>
          <w:rFonts w:ascii="Times New Roman" w:hAnsi="Times New Roman"/>
        </w:rPr>
        <w:t xml:space="preserve"> MPs</w:t>
      </w:r>
      <w:r w:rsidR="005D7EF9" w:rsidRPr="00EA026A">
        <w:rPr>
          <w:rFonts w:ascii="Times New Roman" w:hAnsi="Times New Roma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oMath>
      <w:r w:rsidRPr="00EA026A">
        <w:rPr>
          <w:rFonts w:ascii="Times New Roman" w:hAnsi="Times New Roman"/>
          <w:iCs/>
          <w:color w:val="000000"/>
          <w:kern w:val="24"/>
          <w:szCs w:val="20"/>
          <w:lang w:val="en-US" w:eastAsia="zh-CN"/>
        </w:rPr>
        <w:t xml:space="preserve"> can be 0 for stationary scenario. </w:t>
      </w:r>
    </w:p>
    <w:p w14:paraId="4A2E7DA5" w14:textId="76435AC8" w:rsidR="00EA026A" w:rsidRDefault="00EA026A" w:rsidP="001828C8"/>
    <w:p w14:paraId="7ECEB599" w14:textId="1E1A8435" w:rsidR="005D7EF9" w:rsidRPr="005D7EF9" w:rsidRDefault="005D7EF9" w:rsidP="001828C8">
      <w:pPr>
        <w:rPr>
          <w:b/>
        </w:rPr>
      </w:pPr>
    </w:p>
    <w:p w14:paraId="75422B04" w14:textId="4D024C69" w:rsidR="00F27DB8" w:rsidRDefault="00FA1A92" w:rsidP="005D7EF9">
      <w:pPr>
        <w:jc w:val="center"/>
        <w:rPr>
          <w:b/>
          <w:lang w:val="en-US" w:eastAsia="x-none"/>
        </w:rPr>
      </w:pPr>
      <w:r>
        <w:rPr>
          <w:b/>
          <w:lang w:val="en-US" w:eastAsia="x-none"/>
        </w:rPr>
        <w:t>Table 2</w:t>
      </w:r>
      <w:r w:rsidR="001330F8">
        <w:rPr>
          <w:b/>
          <w:lang w:val="en-US" w:eastAsia="x-none"/>
        </w:rPr>
        <w:t xml:space="preserve">: </w:t>
      </w:r>
      <w:r w:rsidR="005D7EF9" w:rsidRPr="005D7EF9">
        <w:rPr>
          <w:b/>
          <w:lang w:val="en-US" w:eastAsia="x-none"/>
        </w:rPr>
        <w:t>Assumption on the configuration of UE activities in idle/inactive mode</w:t>
      </w:r>
    </w:p>
    <w:p w14:paraId="41D1D1B2" w14:textId="77777777" w:rsidR="005D7EF9" w:rsidRPr="005D7EF9" w:rsidRDefault="005D7EF9" w:rsidP="005D7EF9">
      <w:pPr>
        <w:jc w:val="center"/>
        <w:rPr>
          <w:b/>
          <w:lang w:val="en-US" w:eastAsia="x-none"/>
        </w:rPr>
      </w:pPr>
    </w:p>
    <w:tbl>
      <w:tblPr>
        <w:tblStyle w:val="TableGrid"/>
        <w:tblW w:w="8005" w:type="dxa"/>
        <w:jc w:val="center"/>
        <w:tblLook w:val="0420" w:firstRow="1" w:lastRow="0" w:firstColumn="0" w:lastColumn="0" w:noHBand="0" w:noVBand="1"/>
      </w:tblPr>
      <w:tblGrid>
        <w:gridCol w:w="1795"/>
        <w:gridCol w:w="3780"/>
        <w:gridCol w:w="2430"/>
      </w:tblGrid>
      <w:tr w:rsidR="00E26ACD" w:rsidRPr="00714EAF" w14:paraId="550E43E7" w14:textId="77777777" w:rsidTr="008B0236">
        <w:trPr>
          <w:trHeight w:val="184"/>
          <w:jc w:val="center"/>
        </w:trPr>
        <w:tc>
          <w:tcPr>
            <w:tcW w:w="1795" w:type="dxa"/>
            <w:shd w:val="clear" w:color="auto" w:fill="BFBFBF" w:themeFill="background1" w:themeFillShade="BF"/>
          </w:tcPr>
          <w:p w14:paraId="65C4201C" w14:textId="2E450AF0" w:rsidR="00E26ACD" w:rsidRPr="005D7EF9" w:rsidRDefault="00E26ACD" w:rsidP="00714EAF">
            <w:pPr>
              <w:jc w:val="center"/>
              <w:rPr>
                <w:rFonts w:ascii="Times New Roman" w:eastAsia="Times New Roman" w:hAnsi="Times New Roman"/>
                <w:szCs w:val="20"/>
                <w:lang w:val="en-US" w:eastAsia="zh-CN"/>
              </w:rPr>
            </w:pPr>
            <w:r w:rsidRPr="005D7EF9">
              <w:rPr>
                <w:rFonts w:ascii="Times New Roman" w:eastAsia="Times New Roman" w:hAnsi="Times New Roman"/>
                <w:b/>
                <w:bCs/>
                <w:kern w:val="24"/>
                <w:szCs w:val="20"/>
                <w:lang w:val="en-US" w:eastAsia="zh-CN"/>
              </w:rPr>
              <w:t>UE activities</w:t>
            </w:r>
          </w:p>
        </w:tc>
        <w:tc>
          <w:tcPr>
            <w:tcW w:w="3780" w:type="dxa"/>
            <w:shd w:val="clear" w:color="auto" w:fill="BFBFBF" w:themeFill="background1" w:themeFillShade="BF"/>
          </w:tcPr>
          <w:p w14:paraId="5E776E19" w14:textId="0982B1FD" w:rsidR="00E26ACD" w:rsidRPr="00714EAF" w:rsidRDefault="00E26ACD" w:rsidP="00714EAF">
            <w:pPr>
              <w:jc w:val="center"/>
              <w:rPr>
                <w:rFonts w:ascii="Times New Roman" w:eastAsia="Times New Roman" w:hAnsi="Times New Roman"/>
                <w:szCs w:val="20"/>
                <w:lang w:val="en-US" w:eastAsia="zh-CN"/>
              </w:rPr>
            </w:pPr>
            <w:r w:rsidRPr="00714EAF">
              <w:rPr>
                <w:rFonts w:ascii="Times New Roman" w:eastAsia="Times New Roman" w:hAnsi="Times New Roman"/>
                <w:b/>
                <w:bCs/>
                <w:kern w:val="24"/>
                <w:szCs w:val="20"/>
                <w:lang w:val="en-US" w:eastAsia="zh-CN"/>
              </w:rPr>
              <w:t>Configuration parameters</w:t>
            </w:r>
          </w:p>
        </w:tc>
        <w:tc>
          <w:tcPr>
            <w:tcW w:w="2430" w:type="dxa"/>
            <w:shd w:val="clear" w:color="auto" w:fill="BFBFBF" w:themeFill="background1" w:themeFillShade="BF"/>
            <w:hideMark/>
          </w:tcPr>
          <w:p w14:paraId="26C7AB95" w14:textId="1EEA809A" w:rsidR="00E26ACD" w:rsidRPr="00714EAF" w:rsidRDefault="005D7EF9" w:rsidP="00714EAF">
            <w:pPr>
              <w:jc w:val="center"/>
              <w:rPr>
                <w:rFonts w:ascii="Times New Roman" w:eastAsia="Times New Roman" w:hAnsi="Times New Roman"/>
                <w:szCs w:val="20"/>
                <w:lang w:val="en-US" w:eastAsia="zh-CN"/>
              </w:rPr>
            </w:pPr>
            <w:r>
              <w:rPr>
                <w:rFonts w:ascii="Times New Roman" w:eastAsia="Times New Roman" w:hAnsi="Times New Roman"/>
                <w:b/>
                <w:bCs/>
                <w:kern w:val="24"/>
                <w:szCs w:val="20"/>
                <w:lang w:val="en-US" w:eastAsia="zh-CN"/>
              </w:rPr>
              <w:t>V</w:t>
            </w:r>
            <w:r w:rsidR="00E26ACD" w:rsidRPr="00714EAF">
              <w:rPr>
                <w:rFonts w:ascii="Times New Roman" w:eastAsia="Times New Roman" w:hAnsi="Times New Roman"/>
                <w:b/>
                <w:bCs/>
                <w:kern w:val="24"/>
                <w:szCs w:val="20"/>
                <w:lang w:val="en-US" w:eastAsia="zh-CN"/>
              </w:rPr>
              <w:t>alues</w:t>
            </w:r>
          </w:p>
        </w:tc>
      </w:tr>
      <w:tr w:rsidR="00714EAF" w:rsidRPr="00714EAF" w14:paraId="2CEC93E9" w14:textId="77777777" w:rsidTr="008B0236">
        <w:trPr>
          <w:trHeight w:val="184"/>
          <w:jc w:val="center"/>
        </w:trPr>
        <w:tc>
          <w:tcPr>
            <w:tcW w:w="1795" w:type="dxa"/>
            <w:vMerge w:val="restart"/>
            <w:shd w:val="clear" w:color="auto" w:fill="E7E6E6" w:themeFill="background2"/>
          </w:tcPr>
          <w:p w14:paraId="7038C1A6" w14:textId="27DA4214" w:rsidR="00714EAF" w:rsidRPr="005D7EF9" w:rsidRDefault="005D7EF9" w:rsidP="00714EAF">
            <w:pPr>
              <w:rPr>
                <w:rFonts w:ascii="Times New Roman" w:eastAsia="Times New Roman" w:hAnsi="Times New Roman"/>
                <w:color w:val="000000"/>
                <w:kern w:val="24"/>
                <w:szCs w:val="20"/>
                <w:lang w:val="en-US" w:eastAsia="zh-CN"/>
              </w:rPr>
            </w:pPr>
            <w:r>
              <w:rPr>
                <w:rFonts w:ascii="Times New Roman" w:eastAsia="Times New Roman" w:hAnsi="Times New Roman"/>
                <w:color w:val="000000"/>
                <w:kern w:val="24"/>
                <w:szCs w:val="20"/>
                <w:lang w:val="en-US" w:eastAsia="zh-CN"/>
              </w:rPr>
              <w:t>S</w:t>
            </w:r>
            <w:r w:rsidR="00714EAF" w:rsidRPr="005D7EF9">
              <w:rPr>
                <w:rFonts w:ascii="Times New Roman" w:eastAsia="Times New Roman" w:hAnsi="Times New Roman"/>
                <w:color w:val="000000"/>
                <w:kern w:val="24"/>
                <w:szCs w:val="20"/>
                <w:lang w:val="en-US" w:eastAsia="zh-CN"/>
              </w:rPr>
              <w:t>ynchronization</w:t>
            </w:r>
          </w:p>
        </w:tc>
        <w:tc>
          <w:tcPr>
            <w:tcW w:w="3780" w:type="dxa"/>
            <w:hideMark/>
          </w:tcPr>
          <w:p w14:paraId="1F4FC76B" w14:textId="702A0FD7" w:rsidR="00714EAF" w:rsidRPr="00714EAF" w:rsidRDefault="00714EAF" w:rsidP="00714EAF">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SSB burst periodicity</w:t>
            </w:r>
            <w:r w:rsidR="00D6387C">
              <w:rPr>
                <w:rFonts w:ascii="Times New Roman" w:eastAsia="Times New Roman" w:hAnsi="Times New Roman"/>
                <w:color w:val="000000"/>
                <w:kern w:val="24"/>
                <w:szCs w:val="20"/>
                <w:lang w:val="en-US" w:eastAsia="zh-CN"/>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oMath>
          </w:p>
        </w:tc>
        <w:tc>
          <w:tcPr>
            <w:tcW w:w="2430" w:type="dxa"/>
            <w:hideMark/>
          </w:tcPr>
          <w:p w14:paraId="52A206D2" w14:textId="372F3908" w:rsidR="00714EAF" w:rsidRPr="00714EAF" w:rsidRDefault="00714EAF" w:rsidP="00714EAF">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20ms</w:t>
            </w:r>
          </w:p>
        </w:tc>
      </w:tr>
      <w:tr w:rsidR="00E26ACD" w:rsidRPr="00714EAF" w14:paraId="7948F44E" w14:textId="77777777" w:rsidTr="008B0236">
        <w:trPr>
          <w:trHeight w:val="184"/>
          <w:jc w:val="center"/>
        </w:trPr>
        <w:tc>
          <w:tcPr>
            <w:tcW w:w="1795" w:type="dxa"/>
            <w:vMerge/>
            <w:shd w:val="clear" w:color="auto" w:fill="E7E6E6" w:themeFill="background2"/>
          </w:tcPr>
          <w:p w14:paraId="0B7672FB" w14:textId="77777777" w:rsidR="00E26ACD" w:rsidRPr="005D7EF9" w:rsidRDefault="00E26ACD" w:rsidP="00E26ACD">
            <w:pPr>
              <w:rPr>
                <w:rFonts w:ascii="Times New Roman" w:eastAsia="Times New Roman" w:hAnsi="Times New Roman"/>
                <w:color w:val="000000"/>
                <w:kern w:val="24"/>
                <w:szCs w:val="20"/>
                <w:lang w:val="en-US" w:eastAsia="zh-CN"/>
              </w:rPr>
            </w:pPr>
          </w:p>
        </w:tc>
        <w:tc>
          <w:tcPr>
            <w:tcW w:w="3780" w:type="dxa"/>
          </w:tcPr>
          <w:p w14:paraId="5A25C72C" w14:textId="5B4DB66C" w:rsidR="00E26ACD" w:rsidRPr="005D7EF9" w:rsidRDefault="00E26ACD" w:rsidP="00E26ACD">
            <w:pPr>
              <w:rPr>
                <w:rFonts w:ascii="Times New Roman" w:eastAsia="Times New Roman" w:hAnsi="Times New Roman"/>
                <w:color w:val="000000"/>
                <w:kern w:val="24"/>
                <w:szCs w:val="20"/>
                <w:lang w:val="en-US" w:eastAsia="zh-CN"/>
              </w:rPr>
            </w:pPr>
            <w:r w:rsidRPr="00714EAF">
              <w:rPr>
                <w:rFonts w:ascii="Times New Roman" w:eastAsia="Times New Roman" w:hAnsi="Times New Roman"/>
                <w:color w:val="000000"/>
                <w:kern w:val="24"/>
                <w:szCs w:val="20"/>
                <w:lang w:val="en-US" w:eastAsia="zh-CN"/>
              </w:rPr>
              <w:t xml:space="preserve"># of SSBs per burst, </w:t>
            </w:r>
            <w:r w:rsidRPr="005D7EF9">
              <w:rPr>
                <w:rFonts w:ascii="Times New Roman" w:eastAsia="Times New Roman" w:hAnsi="Times New Roman"/>
                <w:color w:val="000000"/>
                <w:kern w:val="24"/>
                <w:szCs w:val="20"/>
                <w:lang w:val="en-US" w:eastAsia="zh-CN"/>
              </w:rPr>
              <w:t>or burst duration</w:t>
            </w:r>
            <w:r w:rsidR="00D6387C">
              <w:rPr>
                <w:rFonts w:ascii="Times New Roman" w:eastAsia="Times New Roman" w:hAnsi="Times New Roman"/>
                <w:color w:val="000000"/>
                <w:kern w:val="24"/>
                <w:szCs w:val="20"/>
                <w:lang w:val="en-US" w:eastAsia="zh-CN"/>
              </w:rPr>
              <w:t>,</w:t>
            </w:r>
            <m:oMath>
              <m:r>
                <w:rPr>
                  <w:rFonts w:ascii="Cambria Math" w:eastAsia="Malgun Gothic"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SSBs</m:t>
                  </m:r>
                </m:sub>
              </m:sSub>
            </m:oMath>
          </w:p>
        </w:tc>
        <w:tc>
          <w:tcPr>
            <w:tcW w:w="2430" w:type="dxa"/>
          </w:tcPr>
          <w:p w14:paraId="7656C177" w14:textId="489D3EC4" w:rsidR="00E26ACD" w:rsidRPr="005D7EF9" w:rsidRDefault="00E26ACD" w:rsidP="00E26ACD">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2ms</w:t>
            </w:r>
          </w:p>
        </w:tc>
      </w:tr>
      <w:tr w:rsidR="00E26ACD" w:rsidRPr="00714EAF" w14:paraId="08CB39C7" w14:textId="77777777" w:rsidTr="008B0236">
        <w:trPr>
          <w:trHeight w:val="184"/>
          <w:jc w:val="center"/>
        </w:trPr>
        <w:tc>
          <w:tcPr>
            <w:tcW w:w="1795" w:type="dxa"/>
            <w:vMerge/>
            <w:shd w:val="clear" w:color="auto" w:fill="E7E6E6" w:themeFill="background2"/>
          </w:tcPr>
          <w:p w14:paraId="19857219" w14:textId="77777777" w:rsidR="00E26ACD" w:rsidRPr="005D7EF9" w:rsidRDefault="00E26ACD" w:rsidP="00E26ACD">
            <w:pPr>
              <w:rPr>
                <w:rFonts w:ascii="Times New Roman" w:eastAsia="Times New Roman" w:hAnsi="Times New Roman"/>
                <w:color w:val="000000"/>
                <w:kern w:val="24"/>
                <w:szCs w:val="20"/>
                <w:lang w:val="en-US" w:eastAsia="zh-CN"/>
              </w:rPr>
            </w:pPr>
          </w:p>
        </w:tc>
        <w:tc>
          <w:tcPr>
            <w:tcW w:w="3780" w:type="dxa"/>
            <w:hideMark/>
          </w:tcPr>
          <w:p w14:paraId="0AF32186" w14:textId="22D2DDC9" w:rsidR="00E26ACD" w:rsidRPr="00714EAF" w:rsidRDefault="00E26ACD" w:rsidP="00E26ACD">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 xml:space="preserve"># of SSB </w:t>
            </w:r>
            <w:r w:rsidR="00E51180">
              <w:rPr>
                <w:rFonts w:ascii="Times New Roman" w:eastAsia="Times New Roman" w:hAnsi="Times New Roman"/>
                <w:color w:val="000000"/>
                <w:kern w:val="24"/>
                <w:szCs w:val="20"/>
                <w:lang w:val="en-US" w:eastAsia="zh-CN"/>
              </w:rPr>
              <w:t xml:space="preserve">bursts for synchronization,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oMath>
          </w:p>
        </w:tc>
        <w:tc>
          <w:tcPr>
            <w:tcW w:w="2430" w:type="dxa"/>
            <w:hideMark/>
          </w:tcPr>
          <w:p w14:paraId="2C59B6EC" w14:textId="5BBC13A5" w:rsidR="00E26ACD" w:rsidRPr="00714EAF" w:rsidRDefault="00E51180" w:rsidP="00E26ACD">
            <w:pPr>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1-3</w:t>
            </w:r>
          </w:p>
        </w:tc>
      </w:tr>
      <w:tr w:rsidR="00E26ACD" w:rsidRPr="00714EAF" w14:paraId="01918466" w14:textId="77777777" w:rsidTr="008B0236">
        <w:trPr>
          <w:trHeight w:val="270"/>
          <w:jc w:val="center"/>
        </w:trPr>
        <w:tc>
          <w:tcPr>
            <w:tcW w:w="1795" w:type="dxa"/>
            <w:vMerge w:val="restart"/>
            <w:shd w:val="clear" w:color="auto" w:fill="E7E6E6" w:themeFill="background2"/>
          </w:tcPr>
          <w:p w14:paraId="7DAA8F1C" w14:textId="071D8DEC" w:rsidR="00E26ACD" w:rsidRPr="005D7EF9" w:rsidRDefault="00E26ACD"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Paging Monitoring</w:t>
            </w:r>
          </w:p>
        </w:tc>
        <w:tc>
          <w:tcPr>
            <w:tcW w:w="3780" w:type="dxa"/>
            <w:hideMark/>
          </w:tcPr>
          <w:p w14:paraId="77744A0D" w14:textId="6EEE1A11" w:rsidR="00E26ACD" w:rsidRPr="00714EAF" w:rsidRDefault="00E26ACD" w:rsidP="00E26ACD">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 xml:space="preserve">I-DRX cycle,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oMath>
          </w:p>
        </w:tc>
        <w:tc>
          <w:tcPr>
            <w:tcW w:w="2430" w:type="dxa"/>
            <w:hideMark/>
          </w:tcPr>
          <w:p w14:paraId="4349CEDB" w14:textId="5DECE291" w:rsidR="00E26ACD" w:rsidRPr="00714EAF" w:rsidRDefault="00E26ACD" w:rsidP="00E26ACD">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eastAsia="zh-CN"/>
              </w:rPr>
              <w:t>1.28s</w:t>
            </w:r>
          </w:p>
        </w:tc>
      </w:tr>
      <w:tr w:rsidR="00E26ACD" w:rsidRPr="00714EAF" w14:paraId="4EADE6F8" w14:textId="77777777" w:rsidTr="008B0236">
        <w:trPr>
          <w:trHeight w:val="270"/>
          <w:jc w:val="center"/>
        </w:trPr>
        <w:tc>
          <w:tcPr>
            <w:tcW w:w="1795" w:type="dxa"/>
            <w:vMerge/>
            <w:shd w:val="clear" w:color="auto" w:fill="E7E6E6" w:themeFill="background2"/>
          </w:tcPr>
          <w:p w14:paraId="3A265110" w14:textId="77777777" w:rsidR="00E26ACD" w:rsidRPr="005D7EF9" w:rsidRDefault="00E26ACD" w:rsidP="00E26ACD">
            <w:pPr>
              <w:rPr>
                <w:rFonts w:ascii="Times New Roman" w:eastAsia="Times New Roman" w:hAnsi="Times New Roman"/>
                <w:color w:val="000000"/>
                <w:kern w:val="24"/>
                <w:szCs w:val="20"/>
                <w:lang w:val="en-US" w:eastAsia="zh-CN"/>
              </w:rPr>
            </w:pPr>
          </w:p>
        </w:tc>
        <w:tc>
          <w:tcPr>
            <w:tcW w:w="3780" w:type="dxa"/>
          </w:tcPr>
          <w:p w14:paraId="6B00B4E4" w14:textId="454FA221" w:rsidR="00E26ACD" w:rsidRPr="005D7EF9" w:rsidRDefault="00E26ACD"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PO duration</w:t>
            </w:r>
            <w:r w:rsidR="004768D5">
              <w:rPr>
                <w:rFonts w:ascii="Times New Roman" w:eastAsia="Times New Roman" w:hAnsi="Times New Roman"/>
                <w:color w:val="000000"/>
                <w:kern w:val="24"/>
                <w:szCs w:val="20"/>
                <w:lang w:val="en-US" w:eastAsia="zh-CN"/>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p>
        </w:tc>
        <w:tc>
          <w:tcPr>
            <w:tcW w:w="2430" w:type="dxa"/>
          </w:tcPr>
          <w:p w14:paraId="1528861E" w14:textId="4B51A3CD" w:rsidR="00E26ACD" w:rsidRPr="005D7EF9" w:rsidRDefault="00855DB2" w:rsidP="00E26ACD">
            <w:pPr>
              <w:rPr>
                <w:rFonts w:ascii="Times New Roman" w:eastAsia="Times New Roman" w:hAnsi="Times New Roman"/>
                <w:color w:val="000000"/>
                <w:kern w:val="24"/>
                <w:szCs w:val="20"/>
                <w:lang w:eastAsia="zh-CN"/>
              </w:rPr>
            </w:pPr>
            <w:r>
              <w:rPr>
                <w:rFonts w:ascii="Times New Roman" w:eastAsia="Times New Roman" w:hAnsi="Times New Roman"/>
                <w:color w:val="000000"/>
                <w:kern w:val="24"/>
                <w:szCs w:val="20"/>
                <w:lang w:eastAsia="zh-CN"/>
              </w:rPr>
              <w:t xml:space="preserve">4 </w:t>
            </w:r>
            <w:r w:rsidR="00E26ACD" w:rsidRPr="005D7EF9">
              <w:rPr>
                <w:rFonts w:ascii="Times New Roman" w:eastAsia="Times New Roman" w:hAnsi="Times New Roman"/>
                <w:color w:val="000000"/>
                <w:kern w:val="24"/>
                <w:szCs w:val="20"/>
                <w:lang w:eastAsia="zh-CN"/>
              </w:rPr>
              <w:t>ms</w:t>
            </w:r>
          </w:p>
        </w:tc>
      </w:tr>
      <w:tr w:rsidR="004768D5" w:rsidRPr="00714EAF" w14:paraId="194B8829" w14:textId="77777777" w:rsidTr="008B0236">
        <w:trPr>
          <w:trHeight w:val="270"/>
          <w:jc w:val="center"/>
        </w:trPr>
        <w:tc>
          <w:tcPr>
            <w:tcW w:w="1795" w:type="dxa"/>
            <w:vMerge/>
            <w:shd w:val="clear" w:color="auto" w:fill="E7E6E6" w:themeFill="background2"/>
          </w:tcPr>
          <w:p w14:paraId="441DEB65" w14:textId="77777777" w:rsidR="004768D5" w:rsidRPr="005D7EF9" w:rsidRDefault="004768D5" w:rsidP="00E26ACD">
            <w:pPr>
              <w:rPr>
                <w:rFonts w:ascii="Times New Roman" w:eastAsia="Times New Roman" w:hAnsi="Times New Roman"/>
                <w:color w:val="000000"/>
                <w:kern w:val="24"/>
                <w:szCs w:val="20"/>
                <w:lang w:val="en-US" w:eastAsia="zh-CN"/>
              </w:rPr>
            </w:pPr>
          </w:p>
        </w:tc>
        <w:tc>
          <w:tcPr>
            <w:tcW w:w="3780" w:type="dxa"/>
          </w:tcPr>
          <w:p w14:paraId="4ADC62B9" w14:textId="775EAB76" w:rsidR="004768D5" w:rsidRPr="005D7EF9" w:rsidRDefault="004768D5" w:rsidP="00E26ACD">
            <w:pPr>
              <w:rPr>
                <w:rFonts w:ascii="Times New Roman" w:eastAsia="Times New Roman" w:hAnsi="Times New Roman"/>
                <w:color w:val="000000"/>
                <w:kern w:val="24"/>
                <w:szCs w:val="20"/>
                <w:lang w:val="en-US" w:eastAsia="zh-CN"/>
              </w:rPr>
            </w:pPr>
            <w:r>
              <w:rPr>
                <w:rFonts w:ascii="Times New Roman" w:eastAsia="Times New Roman" w:hAnsi="Times New Roman"/>
                <w:color w:val="000000"/>
                <w:kern w:val="24"/>
                <w:szCs w:val="20"/>
                <w:lang w:val="en-US" w:eastAsia="zh-CN"/>
              </w:rPr>
              <w:t xml:space="preserve">Effective PO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p>
        </w:tc>
        <w:tc>
          <w:tcPr>
            <w:tcW w:w="2430" w:type="dxa"/>
          </w:tcPr>
          <w:p w14:paraId="03C435AB" w14:textId="78D7095C" w:rsidR="004768D5" w:rsidRDefault="004768D5" w:rsidP="00E26ACD">
            <w:pPr>
              <w:rPr>
                <w:rFonts w:ascii="Times New Roman" w:eastAsia="Times New Roman" w:hAnsi="Times New Roman"/>
                <w:color w:val="000000"/>
                <w:kern w:val="24"/>
                <w:szCs w:val="20"/>
                <w:lang w:eastAsia="zh-CN"/>
              </w:rPr>
            </w:pPr>
            <w:r>
              <w:rPr>
                <w:rFonts w:ascii="Times New Roman" w:eastAsia="Times New Roman" w:hAnsi="Times New Roman"/>
                <w:color w:val="000000"/>
                <w:kern w:val="24"/>
                <w:szCs w:val="20"/>
                <w:lang w:eastAsia="zh-CN"/>
              </w:rPr>
              <w:t>1 ms</w:t>
            </w:r>
          </w:p>
        </w:tc>
      </w:tr>
      <w:tr w:rsidR="00E26ACD" w:rsidRPr="00714EAF" w14:paraId="0EC48CCE" w14:textId="77777777" w:rsidTr="008B0236">
        <w:trPr>
          <w:trHeight w:val="270"/>
          <w:jc w:val="center"/>
        </w:trPr>
        <w:tc>
          <w:tcPr>
            <w:tcW w:w="1795" w:type="dxa"/>
            <w:vMerge/>
            <w:shd w:val="clear" w:color="auto" w:fill="E7E6E6" w:themeFill="background2"/>
          </w:tcPr>
          <w:p w14:paraId="53FB540B" w14:textId="77777777" w:rsidR="00E26ACD" w:rsidRPr="005D7EF9" w:rsidRDefault="00E26ACD" w:rsidP="00E26ACD">
            <w:pPr>
              <w:rPr>
                <w:rFonts w:ascii="Times New Roman" w:eastAsia="Times New Roman" w:hAnsi="Times New Roman"/>
                <w:color w:val="000000"/>
                <w:kern w:val="24"/>
                <w:szCs w:val="20"/>
                <w:lang w:val="en-US" w:eastAsia="zh-CN"/>
              </w:rPr>
            </w:pPr>
          </w:p>
        </w:tc>
        <w:tc>
          <w:tcPr>
            <w:tcW w:w="3780" w:type="dxa"/>
          </w:tcPr>
          <w:p w14:paraId="6BD40601" w14:textId="28F67E31" w:rsidR="00E26ACD" w:rsidRPr="005D7EF9" w:rsidRDefault="00E26ACD" w:rsidP="00E26ACD">
            <w:pPr>
              <w:rPr>
                <w:rFonts w:ascii="Times New Roman" w:eastAsia="Times New Roman" w:hAnsi="Times New Roman"/>
                <w:color w:val="000000"/>
                <w:kern w:val="24"/>
                <w:szCs w:val="20"/>
                <w:lang w:val="en-US" w:eastAsia="zh-CN"/>
              </w:rPr>
            </w:pPr>
            <w:r w:rsidRPr="00714EAF">
              <w:rPr>
                <w:rFonts w:ascii="Times New Roman" w:eastAsia="Times New Roman" w:hAnsi="Times New Roman"/>
                <w:color w:val="000000"/>
                <w:kern w:val="24"/>
                <w:szCs w:val="20"/>
                <w:lang w:val="en-US" w:eastAsia="zh-CN"/>
              </w:rPr>
              <w:t>Group paging rate</w:t>
            </w:r>
            <w:r w:rsidR="00AF5D9C">
              <w:rPr>
                <w:rFonts w:ascii="Times New Roman" w:eastAsia="Times New Roman" w:hAnsi="Times New Roman"/>
                <w:color w:val="000000"/>
                <w:kern w:val="24"/>
                <w:szCs w:val="20"/>
                <w:lang w:val="en-US" w:eastAsia="zh-C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oMath>
          </w:p>
        </w:tc>
        <w:tc>
          <w:tcPr>
            <w:tcW w:w="2430" w:type="dxa"/>
          </w:tcPr>
          <w:p w14:paraId="3FF756AA" w14:textId="13BAABF0" w:rsidR="00E26ACD" w:rsidRPr="005D7EF9" w:rsidRDefault="00E26ACD" w:rsidP="00E26ACD">
            <w:pPr>
              <w:rPr>
                <w:rFonts w:ascii="Times New Roman" w:eastAsia="Times New Roman" w:hAnsi="Times New Roman"/>
                <w:color w:val="000000"/>
                <w:kern w:val="24"/>
                <w:szCs w:val="20"/>
                <w:lang w:eastAsia="zh-CN"/>
              </w:rPr>
            </w:pPr>
            <w:r w:rsidRPr="00714EAF">
              <w:rPr>
                <w:rFonts w:ascii="Times New Roman" w:eastAsia="Times New Roman" w:hAnsi="Times New Roman"/>
                <w:color w:val="000000"/>
                <w:kern w:val="24"/>
                <w:szCs w:val="20"/>
                <w:lang w:val="en-US" w:eastAsia="zh-CN"/>
              </w:rPr>
              <w:t>10%</w:t>
            </w:r>
          </w:p>
        </w:tc>
      </w:tr>
      <w:tr w:rsidR="00057026" w:rsidRPr="00714EAF" w14:paraId="7B92CAF3" w14:textId="77777777" w:rsidTr="008B0236">
        <w:trPr>
          <w:trHeight w:val="270"/>
          <w:jc w:val="center"/>
        </w:trPr>
        <w:tc>
          <w:tcPr>
            <w:tcW w:w="1795" w:type="dxa"/>
            <w:vMerge w:val="restart"/>
            <w:shd w:val="clear" w:color="auto" w:fill="E7E6E6" w:themeFill="background2"/>
          </w:tcPr>
          <w:p w14:paraId="715260CB" w14:textId="294C6EFC" w:rsidR="00057026" w:rsidRPr="005D7EF9" w:rsidRDefault="00057026"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RRM measurement</w:t>
            </w:r>
          </w:p>
        </w:tc>
        <w:tc>
          <w:tcPr>
            <w:tcW w:w="3780" w:type="dxa"/>
          </w:tcPr>
          <w:p w14:paraId="005846C8" w14:textId="64A74BA0" w:rsidR="00057026" w:rsidRPr="005D7EF9" w:rsidRDefault="00057026"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Measurement period (MP)</w:t>
            </w:r>
          </w:p>
        </w:tc>
        <w:tc>
          <w:tcPr>
            <w:tcW w:w="2430" w:type="dxa"/>
          </w:tcPr>
          <w:p w14:paraId="55A02406" w14:textId="4F7B85FA" w:rsidR="00057026" w:rsidRPr="005D7EF9" w:rsidRDefault="00057026"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I-DRX cycle</w:t>
            </w:r>
          </w:p>
        </w:tc>
      </w:tr>
      <w:tr w:rsidR="00057026" w:rsidRPr="00714EAF" w14:paraId="6385860A" w14:textId="77777777" w:rsidTr="008B0236">
        <w:trPr>
          <w:trHeight w:val="270"/>
          <w:jc w:val="center"/>
        </w:trPr>
        <w:tc>
          <w:tcPr>
            <w:tcW w:w="1795" w:type="dxa"/>
            <w:vMerge/>
            <w:shd w:val="clear" w:color="auto" w:fill="E7E6E6" w:themeFill="background2"/>
          </w:tcPr>
          <w:p w14:paraId="483B7DC3" w14:textId="77777777" w:rsidR="00057026" w:rsidRPr="005D7EF9" w:rsidRDefault="00057026" w:rsidP="00E26ACD">
            <w:pPr>
              <w:rPr>
                <w:rFonts w:ascii="Times New Roman" w:eastAsia="Times New Roman" w:hAnsi="Times New Roman"/>
                <w:color w:val="000000"/>
                <w:kern w:val="24"/>
                <w:szCs w:val="20"/>
                <w:lang w:val="en-US" w:eastAsia="zh-CN"/>
              </w:rPr>
            </w:pPr>
          </w:p>
        </w:tc>
        <w:tc>
          <w:tcPr>
            <w:tcW w:w="3780" w:type="dxa"/>
          </w:tcPr>
          <w:p w14:paraId="2D54801A" w14:textId="45B244A8" w:rsidR="00057026" w:rsidRPr="005D7EF9" w:rsidRDefault="00865B42" w:rsidP="00865B42">
            <w:pPr>
              <w:rPr>
                <w:rFonts w:ascii="Times New Roman" w:eastAsia="Times New Roman" w:hAnsi="Times New Roman"/>
                <w:color w:val="000000"/>
                <w:kern w:val="24"/>
                <w:szCs w:val="20"/>
                <w:lang w:val="en-US" w:eastAsia="zh-CN"/>
              </w:rPr>
            </w:pPr>
            <w:r>
              <w:rPr>
                <w:rFonts w:ascii="Times New Roman" w:eastAsia="Times New Roman" w:hAnsi="Times New Roman"/>
                <w:color w:val="000000"/>
                <w:kern w:val="24"/>
                <w:szCs w:val="20"/>
                <w:lang w:val="en-US" w:eastAsia="zh-CN"/>
              </w:rPr>
              <w:t xml:space="preserve">Number of </w:t>
            </w:r>
            <w:r w:rsidR="00057026" w:rsidRPr="005D7EF9">
              <w:rPr>
                <w:rFonts w:ascii="Times New Roman" w:eastAsia="Times New Roman" w:hAnsi="Times New Roman"/>
                <w:color w:val="000000"/>
                <w:kern w:val="24"/>
                <w:szCs w:val="20"/>
                <w:lang w:val="en-US" w:eastAsia="zh-CN"/>
              </w:rPr>
              <w:t xml:space="preserve">L1 samples per MP for serving cell </w:t>
            </w:r>
            <w:r>
              <w:rPr>
                <w:rFonts w:ascii="Times New Roman" w:eastAsia="Times New Roman" w:hAnsi="Times New Roman"/>
                <w:color w:val="000000"/>
                <w:kern w:val="24"/>
                <w:szCs w:val="20"/>
                <w:lang w:val="en-US" w:eastAsia="zh-CN"/>
              </w:rPr>
              <w:t xml:space="preserve">RRM </w:t>
            </w:r>
            <w:r w:rsidR="00057026" w:rsidRPr="005D7EF9">
              <w:rPr>
                <w:rFonts w:ascii="Times New Roman" w:eastAsia="Times New Roman" w:hAnsi="Times New Roman"/>
                <w:color w:val="000000"/>
                <w:kern w:val="24"/>
                <w:szCs w:val="20"/>
                <w:lang w:val="en-US" w:eastAsia="zh-CN"/>
              </w:rPr>
              <w:t xml:space="preserve">measurement, </w:t>
            </w:r>
            <w:r w:rsidRPr="00865B42">
              <w:rPr>
                <w:rFonts w:ascii="Times New Roman" w:eastAsia="Times New Roman" w:hAnsi="Times New Roman"/>
                <w:i/>
                <w:color w:val="000000"/>
                <w:kern w:val="24"/>
                <w:szCs w:val="20"/>
                <w:lang w:val="en-US" w:eastAsia="zh-CN"/>
              </w:rPr>
              <w:t>L</w:t>
            </w:r>
          </w:p>
        </w:tc>
        <w:tc>
          <w:tcPr>
            <w:tcW w:w="2430" w:type="dxa"/>
          </w:tcPr>
          <w:p w14:paraId="1DC32C41" w14:textId="10E1D0F1" w:rsidR="00057026" w:rsidRPr="005D7EF9" w:rsidRDefault="00865B42" w:rsidP="00E26ACD">
            <w:pPr>
              <w:rPr>
                <w:rFonts w:ascii="Times New Roman" w:eastAsia="Times New Roman" w:hAnsi="Times New Roman"/>
                <w:color w:val="000000"/>
                <w:kern w:val="24"/>
                <w:szCs w:val="20"/>
                <w:lang w:val="en-US" w:eastAsia="zh-CN"/>
              </w:rPr>
            </w:pPr>
            <w:r>
              <w:rPr>
                <w:rFonts w:ascii="Times New Roman" w:eastAsia="Times New Roman" w:hAnsi="Times New Roman"/>
                <w:color w:val="000000"/>
                <w:kern w:val="24"/>
                <w:szCs w:val="20"/>
                <w:lang w:val="en-US" w:eastAsia="zh-CN"/>
              </w:rPr>
              <w:t>1</w:t>
            </w:r>
          </w:p>
        </w:tc>
      </w:tr>
      <w:tr w:rsidR="005D7EF9" w:rsidRPr="00714EAF" w14:paraId="57934A45" w14:textId="77777777" w:rsidTr="008B0236">
        <w:trPr>
          <w:trHeight w:val="270"/>
          <w:jc w:val="center"/>
        </w:trPr>
        <w:tc>
          <w:tcPr>
            <w:tcW w:w="1795" w:type="dxa"/>
            <w:vMerge/>
            <w:shd w:val="clear" w:color="auto" w:fill="E7E6E6" w:themeFill="background2"/>
          </w:tcPr>
          <w:p w14:paraId="300D1036" w14:textId="77777777" w:rsidR="005D7EF9" w:rsidRPr="005D7EF9" w:rsidRDefault="005D7EF9" w:rsidP="00E26ACD">
            <w:pPr>
              <w:rPr>
                <w:rFonts w:ascii="Times New Roman" w:eastAsia="Times New Roman" w:hAnsi="Times New Roman"/>
                <w:color w:val="000000"/>
                <w:kern w:val="24"/>
                <w:szCs w:val="20"/>
                <w:lang w:val="en-US" w:eastAsia="zh-CN"/>
              </w:rPr>
            </w:pPr>
          </w:p>
        </w:tc>
        <w:tc>
          <w:tcPr>
            <w:tcW w:w="3780" w:type="dxa"/>
          </w:tcPr>
          <w:p w14:paraId="0033B58C" w14:textId="7DCD44C9" w:rsidR="005D7EF9" w:rsidRPr="005D7EF9" w:rsidRDefault="005D7EF9"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SMTC window duration</w:t>
            </w:r>
            <w:r w:rsidR="009B716A">
              <w:rPr>
                <w:rFonts w:ascii="Times New Roman" w:eastAsia="Times New Roman" w:hAnsi="Times New Roman"/>
                <w:color w:val="000000"/>
                <w:kern w:val="24"/>
                <w:szCs w:val="20"/>
                <w:lang w:val="en-US" w:eastAsia="zh-CN"/>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oMath>
          </w:p>
        </w:tc>
        <w:tc>
          <w:tcPr>
            <w:tcW w:w="2430" w:type="dxa"/>
          </w:tcPr>
          <w:p w14:paraId="5AC8773D" w14:textId="2F844824" w:rsidR="005D7EF9" w:rsidRPr="005D7EF9" w:rsidRDefault="005D7EF9"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2ms</w:t>
            </w:r>
          </w:p>
        </w:tc>
      </w:tr>
      <w:tr w:rsidR="005D7EF9" w:rsidRPr="00714EAF" w14:paraId="5C62FBA1" w14:textId="77777777" w:rsidTr="008B0236">
        <w:trPr>
          <w:trHeight w:val="270"/>
          <w:jc w:val="center"/>
        </w:trPr>
        <w:tc>
          <w:tcPr>
            <w:tcW w:w="1795" w:type="dxa"/>
            <w:vMerge/>
            <w:shd w:val="clear" w:color="auto" w:fill="E7E6E6" w:themeFill="background2"/>
          </w:tcPr>
          <w:p w14:paraId="20A6EB64" w14:textId="77777777" w:rsidR="005D7EF9" w:rsidRPr="005D7EF9" w:rsidRDefault="005D7EF9" w:rsidP="00E26ACD">
            <w:pPr>
              <w:rPr>
                <w:rFonts w:ascii="Times New Roman" w:eastAsia="Times New Roman" w:hAnsi="Times New Roman"/>
                <w:color w:val="000000"/>
                <w:kern w:val="24"/>
                <w:szCs w:val="20"/>
                <w:lang w:val="en-US" w:eastAsia="zh-CN"/>
              </w:rPr>
            </w:pPr>
          </w:p>
        </w:tc>
        <w:tc>
          <w:tcPr>
            <w:tcW w:w="3780" w:type="dxa"/>
          </w:tcPr>
          <w:p w14:paraId="3EA10F7B" w14:textId="5C02CD68" w:rsidR="005D7EF9" w:rsidRPr="005D7EF9" w:rsidRDefault="005D7EF9"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SMTC periodicity</w:t>
            </w:r>
            <w:r w:rsidR="009B716A">
              <w:rPr>
                <w:rFonts w:ascii="Times New Roman" w:eastAsia="Times New Roman" w:hAnsi="Times New Roman"/>
                <w:color w:val="000000"/>
                <w:kern w:val="24"/>
                <w:szCs w:val="20"/>
                <w:lang w:val="en-US" w:eastAsia="zh-CN"/>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SMTC</m:t>
                  </m:r>
                </m:sub>
              </m:sSub>
            </m:oMath>
          </w:p>
        </w:tc>
        <w:tc>
          <w:tcPr>
            <w:tcW w:w="2430" w:type="dxa"/>
          </w:tcPr>
          <w:p w14:paraId="43DBA558" w14:textId="5F697045" w:rsidR="005D7EF9" w:rsidRPr="005D7EF9" w:rsidRDefault="005D7EF9" w:rsidP="00E26ACD">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20ms</w:t>
            </w:r>
          </w:p>
        </w:tc>
      </w:tr>
      <w:tr w:rsidR="00865B42" w:rsidRPr="00714EAF" w14:paraId="3B47CD21" w14:textId="77777777" w:rsidTr="008B0236">
        <w:trPr>
          <w:trHeight w:val="270"/>
          <w:jc w:val="center"/>
        </w:trPr>
        <w:tc>
          <w:tcPr>
            <w:tcW w:w="1795" w:type="dxa"/>
            <w:vMerge/>
            <w:shd w:val="clear" w:color="auto" w:fill="E7E6E6" w:themeFill="background2"/>
          </w:tcPr>
          <w:p w14:paraId="0522E9B1" w14:textId="77777777" w:rsidR="00865B42" w:rsidRPr="005D7EF9" w:rsidRDefault="00865B42" w:rsidP="00865B42">
            <w:pPr>
              <w:rPr>
                <w:rFonts w:ascii="Times New Roman" w:eastAsia="Times New Roman" w:hAnsi="Times New Roman"/>
                <w:color w:val="000000"/>
                <w:kern w:val="24"/>
                <w:szCs w:val="20"/>
                <w:lang w:val="en-US" w:eastAsia="zh-CN"/>
              </w:rPr>
            </w:pPr>
          </w:p>
        </w:tc>
        <w:tc>
          <w:tcPr>
            <w:tcW w:w="3780" w:type="dxa"/>
          </w:tcPr>
          <w:p w14:paraId="276BED2A" w14:textId="746B6555" w:rsidR="00865B42" w:rsidRPr="005D7EF9" w:rsidRDefault="00865B42" w:rsidP="00865B42">
            <w:pPr>
              <w:rPr>
                <w:rFonts w:ascii="Times New Roman" w:eastAsia="Times New Roman" w:hAnsi="Times New Roman"/>
                <w:color w:val="000000"/>
                <w:kern w:val="24"/>
                <w:szCs w:val="20"/>
                <w:lang w:val="en-US" w:eastAsia="zh-CN"/>
              </w:rPr>
            </w:pPr>
            <w:r w:rsidRPr="00714EAF">
              <w:rPr>
                <w:rFonts w:ascii="Times New Roman" w:eastAsia="Times New Roman" w:hAnsi="Times New Roman"/>
                <w:color w:val="000000"/>
                <w:kern w:val="24"/>
                <w:szCs w:val="20"/>
                <w:lang w:val="en-US" w:eastAsia="zh-CN"/>
              </w:rPr>
              <w:t xml:space="preserve">Cell search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p>
        </w:tc>
        <w:tc>
          <w:tcPr>
            <w:tcW w:w="2430" w:type="dxa"/>
          </w:tcPr>
          <w:p w14:paraId="72763122" w14:textId="724A68E6" w:rsidR="00865B42" w:rsidRPr="005D7EF9" w:rsidRDefault="00865B42" w:rsidP="00865B42">
            <w:pPr>
              <w:rPr>
                <w:rFonts w:ascii="Times New Roman" w:eastAsia="Times New Roman" w:hAnsi="Times New Roman"/>
                <w:color w:val="000000"/>
                <w:kern w:val="24"/>
                <w:szCs w:val="20"/>
                <w:lang w:val="en-US" w:eastAsia="zh-CN"/>
              </w:rPr>
            </w:pPr>
            <w:r w:rsidRPr="00714EAF">
              <w:rPr>
                <w:rFonts w:ascii="Times New Roman" w:eastAsia="Times New Roman" w:hAnsi="Times New Roman"/>
                <w:color w:val="000000"/>
                <w:kern w:val="24"/>
                <w:szCs w:val="20"/>
                <w:lang w:val="en-US" w:eastAsia="zh-CN"/>
              </w:rPr>
              <w:t>1/4</w:t>
            </w:r>
          </w:p>
        </w:tc>
      </w:tr>
      <w:tr w:rsidR="00865B42" w:rsidRPr="00714EAF" w14:paraId="1637BC6D" w14:textId="77777777" w:rsidTr="008B0236">
        <w:trPr>
          <w:trHeight w:val="270"/>
          <w:jc w:val="center"/>
        </w:trPr>
        <w:tc>
          <w:tcPr>
            <w:tcW w:w="1795" w:type="dxa"/>
            <w:vMerge/>
            <w:shd w:val="clear" w:color="auto" w:fill="E7E6E6" w:themeFill="background2"/>
          </w:tcPr>
          <w:p w14:paraId="2AD72216" w14:textId="77777777" w:rsidR="00865B42" w:rsidRPr="005D7EF9" w:rsidRDefault="00865B42" w:rsidP="00865B42">
            <w:pPr>
              <w:rPr>
                <w:rFonts w:ascii="Times New Roman" w:eastAsia="Times New Roman" w:hAnsi="Times New Roman"/>
                <w:color w:val="000000"/>
                <w:kern w:val="24"/>
                <w:szCs w:val="20"/>
                <w:lang w:val="en-US" w:eastAsia="zh-CN"/>
              </w:rPr>
            </w:pPr>
          </w:p>
        </w:tc>
        <w:tc>
          <w:tcPr>
            <w:tcW w:w="3780" w:type="dxa"/>
          </w:tcPr>
          <w:p w14:paraId="1A437A24" w14:textId="708E5B1E" w:rsidR="00865B42" w:rsidRPr="005D7EF9" w:rsidRDefault="00865B42" w:rsidP="00865B42">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Measurement gap (MG)</w:t>
            </w:r>
            <w:r w:rsidR="00E06E41">
              <w:rPr>
                <w:rFonts w:ascii="Times New Roman" w:eastAsia="Times New Roman" w:hAnsi="Times New Roman"/>
                <w:color w:val="000000"/>
                <w:kern w:val="24"/>
                <w:szCs w:val="20"/>
                <w:lang w:val="en-US" w:eastAsia="zh-CN"/>
              </w:rPr>
              <w:t xml:space="preserve">, </w:t>
            </w:r>
            <m:oMath>
              <m:sSub>
                <m:sSubPr>
                  <m:ctrlPr>
                    <w:rPr>
                      <w:rFonts w:ascii="Cambria Math" w:hAnsi="Cambria Math"/>
                      <w:i/>
                      <w:iCs/>
                      <w:lang w:val="en-US" w:eastAsia="x-none"/>
                    </w:rPr>
                  </m:ctrlPr>
                </m:sSubPr>
                <m:e>
                  <m:r>
                    <w:rPr>
                      <w:rFonts w:ascii="Cambria Math" w:hAnsi="Cambria Math"/>
                      <w:lang w:val="en-US" w:eastAsia="x-none"/>
                    </w:rPr>
                    <m:t>D</m:t>
                  </m:r>
                </m:e>
                <m:sub>
                  <m:r>
                    <w:rPr>
                      <w:rFonts w:ascii="Cambria Math" w:hAnsi="Cambria Math"/>
                      <w:lang w:val="en-US" w:eastAsia="x-none"/>
                    </w:rPr>
                    <m:t>MG</m:t>
                  </m:r>
                </m:sub>
              </m:sSub>
            </m:oMath>
          </w:p>
        </w:tc>
        <w:tc>
          <w:tcPr>
            <w:tcW w:w="2430" w:type="dxa"/>
          </w:tcPr>
          <w:p w14:paraId="29B169E2" w14:textId="2379655D" w:rsidR="00865B42" w:rsidRPr="005D7EF9" w:rsidRDefault="00865B42" w:rsidP="00865B42">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6ms</w:t>
            </w:r>
          </w:p>
        </w:tc>
      </w:tr>
      <w:tr w:rsidR="00865B42" w:rsidRPr="00714EAF" w14:paraId="7E1B062A" w14:textId="77777777" w:rsidTr="008B0236">
        <w:trPr>
          <w:trHeight w:val="307"/>
          <w:jc w:val="center"/>
        </w:trPr>
        <w:tc>
          <w:tcPr>
            <w:tcW w:w="1795" w:type="dxa"/>
            <w:vMerge/>
            <w:shd w:val="clear" w:color="auto" w:fill="E7E6E6" w:themeFill="background2"/>
          </w:tcPr>
          <w:p w14:paraId="449FCD11" w14:textId="77777777" w:rsidR="00865B42" w:rsidRPr="005D7EF9" w:rsidRDefault="00865B42" w:rsidP="00865B42">
            <w:pPr>
              <w:rPr>
                <w:rFonts w:ascii="Times New Roman" w:eastAsia="Times New Roman" w:hAnsi="Times New Roman"/>
                <w:color w:val="000000"/>
                <w:kern w:val="24"/>
                <w:szCs w:val="20"/>
                <w:lang w:val="en-US" w:eastAsia="zh-CN"/>
              </w:rPr>
            </w:pPr>
          </w:p>
        </w:tc>
        <w:tc>
          <w:tcPr>
            <w:tcW w:w="3780" w:type="dxa"/>
            <w:hideMark/>
          </w:tcPr>
          <w:p w14:paraId="4690F28E" w14:textId="1341211B"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 xml:space="preserve"># of frequency layers for neighboring cell measurement </w:t>
            </w:r>
          </w:p>
        </w:tc>
        <w:tc>
          <w:tcPr>
            <w:tcW w:w="2430" w:type="dxa"/>
            <w:hideMark/>
          </w:tcPr>
          <w:p w14:paraId="24266320" w14:textId="77777777" w:rsidR="00865B42" w:rsidRDefault="00865B42" w:rsidP="00865B42">
            <w:pPr>
              <w:pStyle w:val="ListParagraph"/>
              <w:numPr>
                <w:ilvl w:val="0"/>
                <w:numId w:val="29"/>
              </w:numPr>
              <w:ind w:leftChars="0"/>
              <w:rPr>
                <w:rFonts w:ascii="Times New Roman" w:eastAsia="Times New Roman" w:hAnsi="Times New Roman"/>
                <w:color w:val="000000"/>
                <w:kern w:val="24"/>
                <w:szCs w:val="20"/>
                <w:lang w:val="en-US" w:eastAsia="zh-CN"/>
              </w:rPr>
            </w:pPr>
          </w:p>
          <w:p w14:paraId="41B5FF96" w14:textId="613AB45E" w:rsidR="00865B42" w:rsidRPr="006C3578" w:rsidRDefault="00865B42" w:rsidP="00865B42">
            <w:pPr>
              <w:rPr>
                <w:rFonts w:ascii="Times New Roman" w:eastAsia="Times New Roman" w:hAnsi="Times New Roman"/>
                <w:color w:val="000000"/>
                <w:kern w:val="24"/>
                <w:szCs w:val="20"/>
                <w:lang w:val="en-US" w:eastAsia="zh-CN"/>
              </w:rPr>
            </w:pPr>
            <w:r w:rsidRPr="006C3578">
              <w:rPr>
                <w:rFonts w:ascii="Times New Roman" w:eastAsia="Times New Roman" w:hAnsi="Times New Roman"/>
                <w:color w:val="000000"/>
                <w:kern w:val="24"/>
                <w:szCs w:val="20"/>
                <w:lang w:val="en-US" w:eastAsia="zh-CN"/>
              </w:rPr>
              <w:t>(2 inter, one intra)</w:t>
            </w:r>
          </w:p>
        </w:tc>
      </w:tr>
      <w:tr w:rsidR="00865B42" w:rsidRPr="00714EAF" w14:paraId="4203807C" w14:textId="77777777" w:rsidTr="008B0236">
        <w:trPr>
          <w:trHeight w:val="184"/>
          <w:jc w:val="center"/>
        </w:trPr>
        <w:tc>
          <w:tcPr>
            <w:tcW w:w="1795" w:type="dxa"/>
            <w:vMerge/>
            <w:shd w:val="clear" w:color="auto" w:fill="E7E6E6" w:themeFill="background2"/>
          </w:tcPr>
          <w:p w14:paraId="0A54EEB4" w14:textId="77777777" w:rsidR="00865B42" w:rsidRPr="005D7EF9" w:rsidRDefault="00865B42" w:rsidP="00865B42">
            <w:pPr>
              <w:rPr>
                <w:rFonts w:ascii="Times New Roman" w:eastAsia="Times New Roman" w:hAnsi="Times New Roman"/>
                <w:color w:val="000000"/>
                <w:kern w:val="24"/>
                <w:szCs w:val="20"/>
                <w:lang w:val="en-US" w:eastAsia="zh-CN"/>
              </w:rPr>
            </w:pPr>
          </w:p>
        </w:tc>
        <w:tc>
          <w:tcPr>
            <w:tcW w:w="3780" w:type="dxa"/>
            <w:hideMark/>
          </w:tcPr>
          <w:p w14:paraId="6DC86FF1" w14:textId="418AF139"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 of cells per frequency layer</w:t>
            </w:r>
          </w:p>
        </w:tc>
        <w:tc>
          <w:tcPr>
            <w:tcW w:w="2430" w:type="dxa"/>
            <w:hideMark/>
          </w:tcPr>
          <w:p w14:paraId="3D7B65F7" w14:textId="77777777"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8</w:t>
            </w:r>
          </w:p>
        </w:tc>
      </w:tr>
      <w:tr w:rsidR="00865B42" w:rsidRPr="00714EAF" w14:paraId="60BA4885" w14:textId="77777777" w:rsidTr="008B0236">
        <w:trPr>
          <w:trHeight w:val="485"/>
          <w:jc w:val="center"/>
        </w:trPr>
        <w:tc>
          <w:tcPr>
            <w:tcW w:w="1795" w:type="dxa"/>
            <w:shd w:val="clear" w:color="auto" w:fill="E7E6E6" w:themeFill="background2"/>
          </w:tcPr>
          <w:p w14:paraId="3DDAD7F3" w14:textId="0474E64E" w:rsidR="00865B42" w:rsidRPr="005D7EF9" w:rsidRDefault="00865B42" w:rsidP="00865B42">
            <w:pPr>
              <w:rPr>
                <w:rFonts w:ascii="Times New Roman" w:eastAsia="Times New Roman" w:hAnsi="Times New Roman"/>
                <w:color w:val="000000"/>
                <w:kern w:val="24"/>
                <w:szCs w:val="20"/>
                <w:lang w:val="en-US" w:eastAsia="zh-CN"/>
              </w:rPr>
            </w:pPr>
            <w:r w:rsidRPr="005D7EF9">
              <w:rPr>
                <w:rFonts w:ascii="Times New Roman" w:eastAsia="Times New Roman" w:hAnsi="Times New Roman"/>
                <w:color w:val="000000"/>
                <w:kern w:val="24"/>
                <w:szCs w:val="20"/>
                <w:lang w:val="en-US" w:eastAsia="zh-CN"/>
              </w:rPr>
              <w:t>Cell reselection</w:t>
            </w:r>
          </w:p>
        </w:tc>
        <w:tc>
          <w:tcPr>
            <w:tcW w:w="3780" w:type="dxa"/>
            <w:hideMark/>
          </w:tcPr>
          <w:p w14:paraId="08198411" w14:textId="234ECE0F"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 xml:space="preserve">Cell reselection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oMath>
          </w:p>
        </w:tc>
        <w:tc>
          <w:tcPr>
            <w:tcW w:w="2430" w:type="dxa"/>
            <w:hideMark/>
          </w:tcPr>
          <w:p w14:paraId="61D911F3" w14:textId="13B3EFB7"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[1/6] for mobility scenario</w:t>
            </w:r>
            <w:r w:rsidRPr="005D7EF9">
              <w:rPr>
                <w:rFonts w:ascii="Times New Roman" w:eastAsia="Times New Roman" w:hAnsi="Times New Roman"/>
                <w:color w:val="000000"/>
                <w:kern w:val="24"/>
                <w:szCs w:val="20"/>
                <w:lang w:val="en-US" w:eastAsia="zh-CN"/>
              </w:rPr>
              <w:t>,</w:t>
            </w:r>
            <w:r w:rsidRPr="00714EAF">
              <w:rPr>
                <w:rFonts w:ascii="Times New Roman" w:eastAsia="Times New Roman" w:hAnsi="Times New Roman"/>
                <w:color w:val="000000"/>
                <w:kern w:val="24"/>
                <w:szCs w:val="20"/>
                <w:lang w:val="en-US" w:eastAsia="zh-CN"/>
              </w:rPr>
              <w:t xml:space="preserve"> </w:t>
            </w:r>
          </w:p>
          <w:p w14:paraId="55EC2E55" w14:textId="5F927FFD" w:rsidR="00865B42" w:rsidRPr="00714EAF" w:rsidRDefault="00865B42" w:rsidP="00865B42">
            <w:pPr>
              <w:rPr>
                <w:rFonts w:ascii="Times New Roman" w:eastAsia="Times New Roman" w:hAnsi="Times New Roman"/>
                <w:szCs w:val="20"/>
                <w:lang w:val="en-US" w:eastAsia="zh-CN"/>
              </w:rPr>
            </w:pPr>
            <w:r w:rsidRPr="00714EAF">
              <w:rPr>
                <w:rFonts w:ascii="Times New Roman" w:eastAsia="Times New Roman" w:hAnsi="Times New Roman"/>
                <w:color w:val="000000"/>
                <w:kern w:val="24"/>
                <w:szCs w:val="20"/>
                <w:lang w:val="en-US" w:eastAsia="zh-CN"/>
              </w:rPr>
              <w:t>0 for stationary scenario</w:t>
            </w:r>
          </w:p>
        </w:tc>
      </w:tr>
    </w:tbl>
    <w:p w14:paraId="5DF5DE36" w14:textId="2966686A" w:rsidR="00714EAF" w:rsidRDefault="00714EAF" w:rsidP="003B3DD3">
      <w:pPr>
        <w:rPr>
          <w:lang w:val="en-US" w:eastAsia="x-none"/>
        </w:rPr>
      </w:pPr>
    </w:p>
    <w:p w14:paraId="000260AC" w14:textId="77777777" w:rsidR="00EA026A" w:rsidRDefault="00EA026A" w:rsidP="003B3DD3">
      <w:pPr>
        <w:rPr>
          <w:lang w:val="en-US" w:eastAsia="x-none"/>
        </w:rPr>
      </w:pPr>
    </w:p>
    <w:p w14:paraId="30E54223" w14:textId="4C5BFCE9" w:rsidR="005D7EF9" w:rsidRDefault="00EA026A" w:rsidP="003B3DD3">
      <w:pPr>
        <w:rPr>
          <w:lang w:val="en-US" w:eastAsia="x-none"/>
        </w:rPr>
      </w:pPr>
      <w:r>
        <w:rPr>
          <w:lang w:val="en-US" w:eastAsia="x-none"/>
        </w:rPr>
        <w:t>To sum up, we propose the following:</w:t>
      </w:r>
    </w:p>
    <w:p w14:paraId="10CFDFF3" w14:textId="77777777" w:rsidR="00EA026A" w:rsidRDefault="00EA026A" w:rsidP="003B3DD3">
      <w:pPr>
        <w:rPr>
          <w:rFonts w:ascii="Times New Roman" w:hAnsi="Times New Roman"/>
          <w:b/>
          <w:i/>
          <w:lang w:val="en-US" w:eastAsia="x-none"/>
        </w:rPr>
      </w:pPr>
    </w:p>
    <w:p w14:paraId="616C7D5E" w14:textId="05B7173A" w:rsidR="005D7EF9" w:rsidRDefault="005D7EF9" w:rsidP="003B3DD3">
      <w:pPr>
        <w:rPr>
          <w:rFonts w:ascii="Times New Roman" w:hAnsi="Times New Roman"/>
          <w:b/>
          <w:i/>
          <w:lang w:val="en-US" w:eastAsia="x-none"/>
        </w:rPr>
      </w:pPr>
      <w:r w:rsidRPr="006C3578">
        <w:rPr>
          <w:rFonts w:ascii="Times New Roman" w:hAnsi="Times New Roman"/>
          <w:b/>
          <w:i/>
          <w:lang w:val="en-US" w:eastAsia="x-none"/>
        </w:rPr>
        <w:t>Proposal</w:t>
      </w:r>
      <w:r w:rsidR="005B3E3B">
        <w:rPr>
          <w:rFonts w:ascii="Times New Roman" w:hAnsi="Times New Roman"/>
          <w:b/>
          <w:i/>
          <w:lang w:val="en-US" w:eastAsia="x-none"/>
        </w:rPr>
        <w:t xml:space="preserve"> </w:t>
      </w:r>
      <w:r w:rsidRPr="006C3578">
        <w:rPr>
          <w:rFonts w:ascii="Times New Roman" w:hAnsi="Times New Roman"/>
          <w:b/>
          <w:i/>
          <w:lang w:val="en-US" w:eastAsia="x-none"/>
        </w:rPr>
        <w:t>#</w:t>
      </w:r>
      <w:r w:rsidR="006E2E14">
        <w:rPr>
          <w:rFonts w:ascii="Times New Roman" w:hAnsi="Times New Roman"/>
          <w:b/>
          <w:i/>
          <w:lang w:val="en-US" w:eastAsia="x-none"/>
        </w:rPr>
        <w:t>3</w:t>
      </w:r>
      <w:r w:rsidR="00CC3459">
        <w:rPr>
          <w:rFonts w:ascii="Times New Roman" w:hAnsi="Times New Roman"/>
          <w:b/>
          <w:i/>
          <w:lang w:val="en-US" w:eastAsia="x-none"/>
        </w:rPr>
        <w:t>: F</w:t>
      </w:r>
      <w:r w:rsidR="006C3578" w:rsidRPr="006C3578">
        <w:rPr>
          <w:rFonts w:ascii="Times New Roman" w:hAnsi="Times New Roman"/>
          <w:b/>
          <w:i/>
          <w:lang w:val="en-US" w:eastAsia="x-none"/>
        </w:rPr>
        <w:t xml:space="preserve">or </w:t>
      </w:r>
      <w:r w:rsidR="00FA1A92">
        <w:rPr>
          <w:rFonts w:ascii="Times New Roman" w:hAnsi="Times New Roman"/>
          <w:b/>
          <w:i/>
          <w:lang w:val="en-US" w:eastAsia="x-none"/>
        </w:rPr>
        <w:t xml:space="preserve">power saving </w:t>
      </w:r>
      <w:r w:rsidR="006C3578" w:rsidRPr="006C3578">
        <w:rPr>
          <w:rFonts w:ascii="Times New Roman" w:hAnsi="Times New Roman"/>
          <w:b/>
          <w:i/>
          <w:lang w:val="en-US" w:eastAsia="x-none"/>
        </w:rPr>
        <w:t xml:space="preserve">evaluation </w:t>
      </w:r>
      <w:r w:rsidR="00CC3459">
        <w:rPr>
          <w:rFonts w:ascii="Times New Roman" w:hAnsi="Times New Roman"/>
          <w:b/>
          <w:i/>
          <w:lang w:val="en-US" w:eastAsia="x-none"/>
        </w:rPr>
        <w:t>of paging enhancement, s</w:t>
      </w:r>
      <w:r w:rsidR="00CC3459" w:rsidRPr="006C3578">
        <w:rPr>
          <w:rFonts w:ascii="Times New Roman" w:hAnsi="Times New Roman"/>
          <w:b/>
          <w:i/>
          <w:lang w:val="en-US" w:eastAsia="x-none"/>
        </w:rPr>
        <w:t xml:space="preserve">upport configuration of </w:t>
      </w:r>
      <w:r w:rsidR="00FA1A92">
        <w:rPr>
          <w:rFonts w:ascii="Times New Roman" w:hAnsi="Times New Roman"/>
          <w:b/>
          <w:i/>
          <w:lang w:val="en-US" w:eastAsia="x-none"/>
        </w:rPr>
        <w:t xml:space="preserve">idle/inactive </w:t>
      </w:r>
      <w:r w:rsidR="004D7BDD">
        <w:rPr>
          <w:rFonts w:ascii="Times New Roman" w:hAnsi="Times New Roman"/>
          <w:b/>
          <w:i/>
          <w:lang w:val="en-US" w:eastAsia="x-none"/>
        </w:rPr>
        <w:t xml:space="preserve">mode </w:t>
      </w:r>
      <w:r w:rsidR="00FA1A92">
        <w:rPr>
          <w:rFonts w:ascii="Times New Roman" w:hAnsi="Times New Roman"/>
          <w:b/>
          <w:i/>
          <w:lang w:val="en-US" w:eastAsia="x-none"/>
        </w:rPr>
        <w:t>UE activities</w:t>
      </w:r>
      <w:r w:rsidR="00CC3459" w:rsidRPr="006C3578">
        <w:rPr>
          <w:rFonts w:ascii="Times New Roman" w:hAnsi="Times New Roman"/>
          <w:b/>
          <w:i/>
          <w:lang w:val="en-US" w:eastAsia="x-none"/>
        </w:rPr>
        <w:t xml:space="preserve"> </w:t>
      </w:r>
      <w:r w:rsidR="00CC3459">
        <w:rPr>
          <w:rFonts w:ascii="Times New Roman" w:hAnsi="Times New Roman"/>
          <w:b/>
          <w:i/>
          <w:lang w:val="en-US" w:eastAsia="x-none"/>
        </w:rPr>
        <w:t>as defined in Table 2.</w:t>
      </w:r>
    </w:p>
    <w:p w14:paraId="4EF21C4E" w14:textId="01480A94" w:rsidR="005D7EF9" w:rsidRDefault="005D7EF9" w:rsidP="003B3DD3">
      <w:pPr>
        <w:rPr>
          <w:lang w:val="en-US" w:eastAsia="x-none"/>
        </w:rPr>
      </w:pPr>
    </w:p>
    <w:p w14:paraId="3DA64CFF" w14:textId="39EC5C88" w:rsidR="001828C8" w:rsidRDefault="001828C8" w:rsidP="00431B81">
      <w:pPr>
        <w:pStyle w:val="Heading2"/>
        <w:tabs>
          <w:tab w:val="num" w:pos="576"/>
        </w:tabs>
        <w:ind w:left="576" w:hanging="576"/>
      </w:pPr>
      <w:r>
        <w:t xml:space="preserve">3.2 Power model  </w:t>
      </w:r>
    </w:p>
    <w:p w14:paraId="700A696B" w14:textId="77777777" w:rsidR="00E06E41" w:rsidRDefault="00E06E41" w:rsidP="00431B81">
      <w:pPr>
        <w:rPr>
          <w:lang w:eastAsia="x-none"/>
        </w:rPr>
      </w:pPr>
    </w:p>
    <w:p w14:paraId="612DEC3D" w14:textId="0BFEEA8D" w:rsidR="00E06E41" w:rsidRDefault="00E06E41" w:rsidP="00431B81">
      <w:pPr>
        <w:rPr>
          <w:lang w:eastAsia="x-none"/>
        </w:rPr>
      </w:pPr>
      <w:r>
        <w:rPr>
          <w:lang w:eastAsia="x-none"/>
        </w:rPr>
        <w:t>NR Rel-16 already studies power model for various UE power states. The</w:t>
      </w:r>
      <w:r w:rsidR="00563C72" w:rsidRPr="001330F8">
        <w:rPr>
          <w:lang w:eastAsia="x-none"/>
        </w:rPr>
        <w:t xml:space="preserve"> UE power model in </w:t>
      </w:r>
      <w:r w:rsidR="00A00952">
        <w:rPr>
          <w:lang w:eastAsia="x-none"/>
        </w:rPr>
        <w:t>[3]</w:t>
      </w:r>
      <w:r>
        <w:rPr>
          <w:lang w:eastAsia="x-none"/>
        </w:rPr>
        <w:t xml:space="preserve"> can be reused.</w:t>
      </w:r>
    </w:p>
    <w:p w14:paraId="5A6A9434" w14:textId="541EBC87" w:rsidR="00355218" w:rsidRPr="00563C72" w:rsidRDefault="00355218" w:rsidP="00355218">
      <w:pPr>
        <w:rPr>
          <w:lang w:val="en-US" w:eastAsia="x-none"/>
        </w:rPr>
      </w:pPr>
    </w:p>
    <w:p w14:paraId="0BE399E8" w14:textId="18BBBBCE" w:rsidR="00E06E41" w:rsidRDefault="00E06E41" w:rsidP="003B3DD3">
      <w:pPr>
        <w:rPr>
          <w:lang w:val="en-US" w:eastAsia="x-none"/>
        </w:rPr>
      </w:pPr>
      <w:r>
        <w:rPr>
          <w:lang w:val="en-US" w:eastAsia="x-none"/>
        </w:rPr>
        <w:t>For computing power consumption regarding inter-frequency measurement,</w:t>
      </w:r>
      <w:r w:rsidR="00FC3E79">
        <w:rPr>
          <w:lang w:val="en-US" w:eastAsia="x-none"/>
        </w:rPr>
        <w:t xml:space="preserve"> </w:t>
      </w:r>
      <w:r w:rsidR="009B716A">
        <w:rPr>
          <w:lang w:val="en-US" w:eastAsia="x-none"/>
        </w:rPr>
        <w:t xml:space="preserve">UE monitors Nf frequency layers within a measurement gap. The energy consumption for inter-frequency RRM measurement according to [3] can be computed as </w:t>
      </w:r>
      <w:r>
        <w:rPr>
          <w:lang w:val="en-US" w:eastAsia="x-none"/>
        </w:rPr>
        <w:t>:</w:t>
      </w:r>
    </w:p>
    <w:p w14:paraId="6F381999" w14:textId="77777777" w:rsidR="009B716A" w:rsidRDefault="009B716A" w:rsidP="009B716A">
      <w:pPr>
        <w:jc w:val="center"/>
        <w:rPr>
          <w:lang w:val="en-US" w:eastAsia="x-none"/>
        </w:rPr>
      </w:pPr>
      <w:r>
        <w:rPr>
          <w:lang w:val="en-US" w:eastAsia="x-none"/>
        </w:rPr>
        <w:t>E3 = E*</w:t>
      </w:r>
      <w:r w:rsidRPr="00CD1091">
        <w:rPr>
          <w:lang w:val="en-US" w:eastAsia="x-none"/>
        </w:rPr>
        <w:t xml:space="preserve"> </w:t>
      </w:r>
      <w:r>
        <w:rPr>
          <w:lang w:val="en-US" w:eastAsia="x-none"/>
        </w:rPr>
        <w:t>Nf + Et*(Nf+1),</w:t>
      </w:r>
    </w:p>
    <w:p w14:paraId="563AEF4D" w14:textId="77777777" w:rsidR="009B716A" w:rsidRDefault="009B716A" w:rsidP="009B716A">
      <w:pPr>
        <w:rPr>
          <w:lang w:val="en-US" w:eastAsia="x-none"/>
        </w:rPr>
      </w:pPr>
      <w:r>
        <w:rPr>
          <w:lang w:val="en-US" w:eastAsia="x-none"/>
        </w:rPr>
        <w:t xml:space="preserve">where, Et = Pt*Tt is the switching energy, and E is the energy for RRM measurement per frequency layer. For FR1, the switching time Tt equals to 0.5ms, switching power is assumed to be same as micro sleep power. E = </w:t>
      </w:r>
      <w:r w:rsidRPr="00763E97">
        <w:rPr>
          <w:rFonts w:ascii="Times New Roman" w:hAnsi="Times New Roman"/>
          <w:color w:val="000000" w:themeColor="dark1"/>
          <w:kern w:val="24"/>
          <w:szCs w:val="20"/>
        </w:rPr>
        <w:t>P</w:t>
      </w:r>
      <w:r w:rsidRPr="00763E97">
        <w:rPr>
          <w:rFonts w:ascii="Times New Roman" w:hAnsi="Times New Roman"/>
          <w:color w:val="000000" w:themeColor="dark1"/>
          <w:kern w:val="24"/>
          <w:position w:val="-7"/>
          <w:szCs w:val="20"/>
        </w:rPr>
        <w:t>iner</w:t>
      </w:r>
      <w:r>
        <w:rPr>
          <w:lang w:val="en-US" w:eastAsia="x-none"/>
        </w:rPr>
        <w:t>*D</w:t>
      </w:r>
      <w:r w:rsidRPr="00763E97">
        <w:rPr>
          <w:vertAlign w:val="subscript"/>
          <w:lang w:val="en-US" w:eastAsia="x-none"/>
        </w:rPr>
        <w:t>SMTC</w:t>
      </w:r>
      <w:r>
        <w:rPr>
          <w:lang w:val="en-US" w:eastAsia="x-none"/>
        </w:rPr>
        <w:t>=150*2=300. Therefore, E3 = 300*2 + 45*0.5*3 = 667.5.</w:t>
      </w:r>
    </w:p>
    <w:p w14:paraId="69153FA9" w14:textId="77777777" w:rsidR="009B716A" w:rsidRDefault="009B716A" w:rsidP="003B3DD3">
      <w:pPr>
        <w:rPr>
          <w:lang w:val="en-US" w:eastAsia="x-none"/>
        </w:rPr>
      </w:pPr>
    </w:p>
    <w:p w14:paraId="6CFC6286" w14:textId="3A3365E7" w:rsidR="00362A33" w:rsidRDefault="00362A33" w:rsidP="00362A33">
      <w:pPr>
        <w:rPr>
          <w:lang w:eastAsia="x-none"/>
        </w:rPr>
      </w:pPr>
    </w:p>
    <w:p w14:paraId="7240662B" w14:textId="1FD49C51" w:rsidR="00F366C8" w:rsidRPr="00A43399" w:rsidRDefault="00362A33" w:rsidP="001330F8">
      <w:r w:rsidRPr="00A43399">
        <w:t xml:space="preserve">For evaluation power saving performance </w:t>
      </w:r>
      <w:r w:rsidR="00A43399" w:rsidRPr="00A43399">
        <w:t>of</w:t>
      </w:r>
      <w:r w:rsidRPr="00A43399">
        <w:t xml:space="preserve"> I-WUS, additional power consumption regarding I-WUS reception should be consider</w:t>
      </w:r>
      <w:r w:rsidR="004C641E">
        <w:t>ed</w:t>
      </w:r>
      <w:r w:rsidRPr="00A43399">
        <w:t xml:space="preserve">. Therefore, a power model for I-WUS reception is needed. For PDCCH-based I-WUS, it can be same as PDCCH only state. For sequence based I-WUS, there is no channel coding, and UE only needs to do simple signalling processing, such as correlation, the relative power should be less than PDCCH only state. For precious modelling, scaling rule in terms of occupied OFDM symbols can be considered. </w:t>
      </w:r>
    </w:p>
    <w:p w14:paraId="0388768A" w14:textId="25382F80" w:rsidR="001330F8" w:rsidRDefault="001330F8" w:rsidP="001330F8"/>
    <w:p w14:paraId="77831125" w14:textId="638C2853" w:rsidR="001330F8" w:rsidRPr="00A43399" w:rsidRDefault="001330F8" w:rsidP="001330F8">
      <w:r>
        <w:t xml:space="preserve">Therefore, we propose the following power model for sequence based I-WUS reception. </w:t>
      </w:r>
    </w:p>
    <w:p w14:paraId="6E2D2D46" w14:textId="77777777" w:rsidR="00097A9A" w:rsidRDefault="00097A9A" w:rsidP="00097A9A">
      <w:pPr>
        <w:spacing w:line="288" w:lineRule="auto"/>
        <w:rPr>
          <w:b/>
          <w:i/>
          <w:lang w:eastAsia="x-none"/>
        </w:rPr>
      </w:pPr>
    </w:p>
    <w:p w14:paraId="0E23AA09" w14:textId="2DC6CE3E" w:rsidR="00097A9A" w:rsidRPr="00097A9A" w:rsidRDefault="006E2E14" w:rsidP="00097A9A">
      <w:pPr>
        <w:rPr>
          <w:b/>
          <w:i/>
        </w:rPr>
      </w:pPr>
      <w:r>
        <w:rPr>
          <w:b/>
          <w:i/>
        </w:rPr>
        <w:t>Proposal #4</w:t>
      </w:r>
      <w:r w:rsidR="00097A9A" w:rsidRPr="00097A9A">
        <w:rPr>
          <w:b/>
          <w:i/>
        </w:rPr>
        <w:t>: Support relative power for sequence based I-WUS</w:t>
      </w:r>
      <w:r w:rsidR="00097A9A">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I-WSU,  seq</m:t>
            </m:r>
          </m:sub>
        </m:sSub>
      </m:oMath>
      <w:r w:rsidR="00097A9A">
        <w:rPr>
          <w:b/>
          <w:i/>
        </w:rPr>
        <w:t xml:space="preserve">, </w:t>
      </w:r>
      <w:r w:rsidR="00097A9A" w:rsidRPr="00097A9A">
        <w:rPr>
          <w:b/>
          <w:i/>
        </w:rPr>
        <w:t xml:space="preserve">such that </w:t>
      </w:r>
      <m:oMath>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I-WSU,  seq</m:t>
                </m:r>
              </m:sub>
            </m:sSub>
            <m:r>
              <m:rPr>
                <m:sty m:val="bi"/>
              </m:rPr>
              <w:rPr>
                <w:rFonts w:ascii="Cambria Math" w:hAnsi="Cambria Math"/>
              </w:rPr>
              <m:t>=P</m:t>
            </m:r>
          </m:e>
          <m:sub>
            <m:r>
              <m:rPr>
                <m:sty m:val="bi"/>
              </m:rPr>
              <w:rPr>
                <w:rFonts w:ascii="Cambria Math" w:hAnsi="Cambria Math"/>
              </w:rPr>
              <m:t>MS</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PDCCH</m:t>
                    </m:r>
                  </m:sub>
                </m:sSub>
                <m:r>
                  <m:rPr>
                    <m:sty m:val="bi"/>
                  </m:rPr>
                  <w:rPr>
                    <w:rFonts w:ascii="Cambria Math" w:hAnsi="Cambria Math"/>
                  </w:rPr>
                  <m:t>-P</m:t>
                </m:r>
              </m:e>
              <m:sub>
                <m:r>
                  <m:rPr>
                    <m:sty m:val="bi"/>
                  </m:rPr>
                  <w:rPr>
                    <w:rFonts w:ascii="Cambria Math" w:hAnsi="Cambria Math"/>
                  </w:rPr>
                  <m:t>MS</m:t>
                </m:r>
              </m:sub>
            </m:sSub>
          </m:e>
        </m:d>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14</m:t>
            </m:r>
          </m:den>
        </m:f>
      </m:oMath>
      <w:r w:rsidR="00097A9A">
        <w:rPr>
          <w:b/>
          <w:i/>
        </w:rPr>
        <w:t xml:space="preserve">, where x is occupied symbols of </w:t>
      </w:r>
      <w:r w:rsidR="001330F8">
        <w:rPr>
          <w:b/>
          <w:i/>
        </w:rPr>
        <w:t>I-WUS per slot, while</w:t>
      </w:r>
      <m:oMath>
        <m:sSub>
          <m:sSubPr>
            <m:ctrlPr>
              <w:rPr>
                <w:rFonts w:ascii="Cambria Math" w:hAnsi="Cambria Math"/>
                <w:b/>
                <w:i/>
              </w:rPr>
            </m:ctrlPr>
          </m:sSubPr>
          <m:e>
            <m:r>
              <m:rPr>
                <m:sty m:val="bi"/>
              </m:rPr>
              <w:rPr>
                <w:rFonts w:ascii="Cambria Math" w:hAnsi="Cambria Math"/>
              </w:rPr>
              <m:t xml:space="preserve"> P</m:t>
            </m:r>
          </m:e>
          <m:sub>
            <m:r>
              <m:rPr>
                <m:sty m:val="bi"/>
              </m:rPr>
              <w:rPr>
                <w:rFonts w:ascii="Cambria Math" w:hAnsi="Cambria Math"/>
              </w:rPr>
              <m:t>PDCCH</m:t>
            </m:r>
          </m:sub>
        </m:sSub>
      </m:oMath>
      <w:r w:rsidR="00097A9A" w:rsidRPr="00097A9A">
        <w:rPr>
          <w:b/>
          <w:i/>
        </w:rPr>
        <w:t xml:space="preserve"> </w:t>
      </w:r>
      <w:r w:rsidR="00097A9A">
        <w:rPr>
          <w:b/>
          <w:i/>
        </w:rPr>
        <w:t xml:space="preserve">and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m:t>
            </m:r>
          </m:sub>
        </m:sSub>
      </m:oMath>
      <w:r w:rsidR="00097A9A">
        <w:rPr>
          <w:b/>
          <w:i/>
        </w:rPr>
        <w:t xml:space="preserve"> are relative power for PDCCH only and micro-sleep, respectively. </w:t>
      </w:r>
    </w:p>
    <w:p w14:paraId="562EC82B" w14:textId="54BB5363" w:rsidR="00097A9A" w:rsidRDefault="00097A9A" w:rsidP="00097A9A">
      <w:pPr>
        <w:spacing w:line="288" w:lineRule="auto"/>
        <w:rPr>
          <w:b/>
          <w:i/>
          <w:lang w:eastAsia="x-none"/>
        </w:rPr>
      </w:pPr>
    </w:p>
    <w:p w14:paraId="7D8E8341" w14:textId="3B0FCFFB" w:rsidR="008B7F60" w:rsidRPr="00A43399" w:rsidRDefault="008B7F60" w:rsidP="008B7F60">
      <w:r>
        <w:t xml:space="preserve">For UE operating in idle mode, power scaling with respect to BW can be considered. The scaling factor for BW reduced from 100MHz to 20MHz is 0.4 according to the scaling rule in 38.840. </w:t>
      </w:r>
    </w:p>
    <w:p w14:paraId="317AE6B1" w14:textId="7BDEFB6F" w:rsidR="008B7F60" w:rsidRPr="005B3E3B" w:rsidRDefault="008B7F60" w:rsidP="00097A9A">
      <w:pPr>
        <w:spacing w:line="288" w:lineRule="auto"/>
        <w:rPr>
          <w:b/>
          <w:i/>
          <w:lang w:eastAsia="x-none"/>
        </w:rPr>
      </w:pPr>
    </w:p>
    <w:p w14:paraId="39F47A72" w14:textId="3E25FEBD" w:rsidR="001330F8" w:rsidRDefault="001330F8" w:rsidP="001330F8">
      <w:pPr>
        <w:spacing w:line="288" w:lineRule="auto"/>
        <w:jc w:val="both"/>
        <w:rPr>
          <w:lang w:eastAsia="x-none"/>
        </w:rPr>
      </w:pPr>
      <w:r>
        <w:rPr>
          <w:lang w:eastAsia="x-none"/>
        </w:rPr>
        <w:t>Table 3 shows the</w:t>
      </w:r>
      <w:r w:rsidR="009B716A">
        <w:rPr>
          <w:lang w:eastAsia="x-none"/>
        </w:rPr>
        <w:t xml:space="preserve"> FR1</w:t>
      </w:r>
      <w:r>
        <w:rPr>
          <w:lang w:eastAsia="x-none"/>
        </w:rPr>
        <w:t xml:space="preserve"> power model we considered </w:t>
      </w:r>
      <w:r w:rsidR="00BF3FAD">
        <w:rPr>
          <w:lang w:eastAsia="x-none"/>
        </w:rPr>
        <w:t>for evaluation considering scaling with respect to reduced BW</w:t>
      </w:r>
      <w:r>
        <w:rPr>
          <w:lang w:eastAsia="x-none"/>
        </w:rPr>
        <w:t xml:space="preserve">. </w:t>
      </w:r>
    </w:p>
    <w:p w14:paraId="68195EC1" w14:textId="77777777" w:rsidR="00A43399" w:rsidRPr="00A43399" w:rsidRDefault="00A43399" w:rsidP="001330F8">
      <w:pPr>
        <w:spacing w:line="288" w:lineRule="auto"/>
        <w:jc w:val="both"/>
        <w:rPr>
          <w:lang w:eastAsia="x-none"/>
        </w:rPr>
      </w:pPr>
    </w:p>
    <w:p w14:paraId="0A1D866F" w14:textId="0DA76095" w:rsidR="005B329F" w:rsidRDefault="001330F8" w:rsidP="001330F8">
      <w:pPr>
        <w:jc w:val="center"/>
        <w:rPr>
          <w:lang w:eastAsia="x-none"/>
        </w:rPr>
      </w:pPr>
      <w:r>
        <w:rPr>
          <w:b/>
          <w:lang w:val="en-US" w:eastAsia="x-none"/>
        </w:rPr>
        <w:t xml:space="preserve">Table 3: Assumption of power model </w:t>
      </w:r>
      <w:r w:rsidR="00BF3FAD">
        <w:rPr>
          <w:b/>
          <w:lang w:val="en-US" w:eastAsia="x-none"/>
        </w:rPr>
        <w:t>with UE operation bandwidth of 20MHz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2250"/>
        <w:gridCol w:w="2531"/>
      </w:tblGrid>
      <w:tr w:rsidR="00431B81" w:rsidRPr="001D685B" w14:paraId="0F27557D" w14:textId="397BCC10" w:rsidTr="005B3E3B">
        <w:trPr>
          <w:jc w:val="center"/>
        </w:trPr>
        <w:tc>
          <w:tcPr>
            <w:tcW w:w="3955" w:type="dxa"/>
            <w:shd w:val="clear" w:color="auto" w:fill="BFBFBF" w:themeFill="background1" w:themeFillShade="BF"/>
          </w:tcPr>
          <w:p w14:paraId="5FA0377D" w14:textId="3BBE8883" w:rsidR="00431B81" w:rsidRPr="00563C72" w:rsidRDefault="00431B81" w:rsidP="00563C72">
            <w:pPr>
              <w:widowControl w:val="0"/>
              <w:wordWrap w:val="0"/>
              <w:autoSpaceDE w:val="0"/>
              <w:autoSpaceDN w:val="0"/>
              <w:jc w:val="center"/>
              <w:rPr>
                <w:rFonts w:ascii="Times New Roman" w:eastAsia="Malgun Gothic" w:hAnsi="Times New Roman"/>
                <w:b/>
                <w:szCs w:val="20"/>
                <w:lang w:eastAsia="ko-KR"/>
              </w:rPr>
            </w:pPr>
            <w:r w:rsidRPr="00563C72">
              <w:rPr>
                <w:rFonts w:ascii="Times New Roman" w:eastAsia="Malgun Gothic" w:hAnsi="Times New Roman"/>
                <w:b/>
                <w:szCs w:val="20"/>
                <w:lang w:eastAsia="ko-KR"/>
              </w:rPr>
              <w:t>Power state</w:t>
            </w:r>
          </w:p>
        </w:tc>
        <w:tc>
          <w:tcPr>
            <w:tcW w:w="2250" w:type="dxa"/>
            <w:shd w:val="clear" w:color="auto" w:fill="BFBFBF" w:themeFill="background1" w:themeFillShade="BF"/>
          </w:tcPr>
          <w:p w14:paraId="207DA4C8" w14:textId="39D85FBE" w:rsidR="00431B81" w:rsidRPr="00563C72" w:rsidRDefault="00431B81" w:rsidP="00563C72">
            <w:pPr>
              <w:widowControl w:val="0"/>
              <w:wordWrap w:val="0"/>
              <w:autoSpaceDE w:val="0"/>
              <w:autoSpaceDN w:val="0"/>
              <w:jc w:val="center"/>
              <w:rPr>
                <w:rFonts w:ascii="Times New Roman" w:eastAsia="Malgun Gothic" w:hAnsi="Times New Roman"/>
                <w:b/>
                <w:szCs w:val="20"/>
                <w:lang w:eastAsia="ko-KR"/>
              </w:rPr>
            </w:pPr>
            <w:r w:rsidRPr="00563C72">
              <w:rPr>
                <w:rFonts w:ascii="Times New Roman" w:eastAsia="Malgun Gothic" w:hAnsi="Times New Roman"/>
                <w:b/>
                <w:szCs w:val="20"/>
                <w:lang w:eastAsia="ko-KR"/>
              </w:rPr>
              <w:t>Relative power</w:t>
            </w:r>
          </w:p>
        </w:tc>
        <w:tc>
          <w:tcPr>
            <w:tcW w:w="2531" w:type="dxa"/>
            <w:shd w:val="clear" w:color="auto" w:fill="BFBFBF" w:themeFill="background1" w:themeFillShade="BF"/>
          </w:tcPr>
          <w:p w14:paraId="5D505249" w14:textId="2A91C75B" w:rsidR="00431B81" w:rsidRPr="00563C72" w:rsidRDefault="00431B81" w:rsidP="00563C72">
            <w:pPr>
              <w:widowControl w:val="0"/>
              <w:wordWrap w:val="0"/>
              <w:autoSpaceDE w:val="0"/>
              <w:autoSpaceDN w:val="0"/>
              <w:jc w:val="center"/>
              <w:rPr>
                <w:rFonts w:ascii="Times New Roman" w:eastAsia="Malgun Gothic" w:hAnsi="Times New Roman"/>
                <w:b/>
                <w:szCs w:val="20"/>
                <w:lang w:eastAsia="ko-KR"/>
              </w:rPr>
            </w:pPr>
            <w:r>
              <w:rPr>
                <w:rFonts w:ascii="Times New Roman" w:eastAsia="Malgun Gothic" w:hAnsi="Times New Roman"/>
                <w:b/>
                <w:szCs w:val="20"/>
                <w:lang w:eastAsia="ko-KR"/>
              </w:rPr>
              <w:t>Duration /ms</w:t>
            </w:r>
          </w:p>
        </w:tc>
      </w:tr>
      <w:tr w:rsidR="00431B81" w:rsidRPr="001D685B" w14:paraId="6C075633" w14:textId="6D719781" w:rsidTr="005B3E3B">
        <w:trPr>
          <w:jc w:val="center"/>
        </w:trPr>
        <w:tc>
          <w:tcPr>
            <w:tcW w:w="3955" w:type="dxa"/>
            <w:shd w:val="clear" w:color="auto" w:fill="E7E6E6" w:themeFill="background2"/>
          </w:tcPr>
          <w:p w14:paraId="7307652A" w14:textId="450DECDE" w:rsidR="00431B81" w:rsidRPr="00563C72" w:rsidRDefault="00431B81" w:rsidP="00431B81">
            <w:pPr>
              <w:widowControl w:val="0"/>
              <w:wordWrap w:val="0"/>
              <w:autoSpaceDE w:val="0"/>
              <w:autoSpaceDN w:val="0"/>
              <w:rPr>
                <w:rFonts w:ascii="Times New Roman" w:hAnsi="Times New Roman"/>
                <w:szCs w:val="20"/>
              </w:rPr>
            </w:pPr>
            <w:r w:rsidRPr="00563C72">
              <w:rPr>
                <w:rFonts w:ascii="Times New Roman" w:eastAsiaTheme="minorEastAsia" w:hAnsi="Times New Roman"/>
                <w:bCs/>
                <w:color w:val="000000" w:themeColor="dark1"/>
                <w:kern w:val="24"/>
                <w:szCs w:val="20"/>
              </w:rPr>
              <w:t>Serving cell RRM measurement, P</w:t>
            </w:r>
            <w:r w:rsidRPr="00563C72">
              <w:rPr>
                <w:rFonts w:ascii="Times New Roman" w:eastAsiaTheme="minorEastAsia" w:hAnsi="Times New Roman"/>
                <w:bCs/>
                <w:color w:val="000000" w:themeColor="dark1"/>
                <w:kern w:val="24"/>
                <w:position w:val="-6"/>
                <w:szCs w:val="20"/>
                <w:vertAlign w:val="subscript"/>
              </w:rPr>
              <w:t>mes</w:t>
            </w:r>
          </w:p>
        </w:tc>
        <w:tc>
          <w:tcPr>
            <w:tcW w:w="2250" w:type="dxa"/>
            <w:shd w:val="clear" w:color="auto" w:fill="auto"/>
          </w:tcPr>
          <w:p w14:paraId="7DC0E468" w14:textId="67F18E66" w:rsidR="00431B81" w:rsidRPr="00563C72" w:rsidRDefault="00431B81" w:rsidP="00431B81">
            <w:pPr>
              <w:rPr>
                <w:rFonts w:ascii="Times New Roman" w:eastAsia="SimSun" w:hAnsi="Times New Roman"/>
                <w:szCs w:val="20"/>
                <w:lang w:val="en-US" w:eastAsia="zh-CN"/>
              </w:rPr>
            </w:pPr>
            <w:r w:rsidRPr="00563C72">
              <w:rPr>
                <w:rFonts w:ascii="Times New Roman" w:eastAsiaTheme="minorEastAsia" w:hAnsi="Times New Roman"/>
                <w:bCs/>
                <w:color w:val="000000" w:themeColor="dark1"/>
                <w:kern w:val="24"/>
                <w:szCs w:val="20"/>
              </w:rPr>
              <w:t>150</w:t>
            </w:r>
          </w:p>
        </w:tc>
        <w:tc>
          <w:tcPr>
            <w:tcW w:w="2531" w:type="dxa"/>
          </w:tcPr>
          <w:p w14:paraId="39CE19AA" w14:textId="18CE2EA3" w:rsidR="00431B81" w:rsidRPr="00563C72" w:rsidRDefault="004F255E" w:rsidP="00431B81">
            <w:pPr>
              <w:rPr>
                <w:rFonts w:ascii="Times New Roman" w:eastAsiaTheme="minorEastAsia" w:hAnsi="Times New Roman"/>
                <w:bCs/>
                <w:color w:val="000000" w:themeColor="dark1"/>
                <w:kern w:val="24"/>
                <w:szCs w:val="20"/>
              </w:rPr>
            </w:pPr>
            <m:oMathPara>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oMath>
            </m:oMathPara>
          </w:p>
        </w:tc>
      </w:tr>
      <w:tr w:rsidR="00431B81" w:rsidRPr="001D685B" w14:paraId="6F69C1D3" w14:textId="32BB5484" w:rsidTr="005B3E3B">
        <w:trPr>
          <w:jc w:val="center"/>
        </w:trPr>
        <w:tc>
          <w:tcPr>
            <w:tcW w:w="3955" w:type="dxa"/>
            <w:shd w:val="clear" w:color="auto" w:fill="E7E6E6" w:themeFill="background2"/>
          </w:tcPr>
          <w:p w14:paraId="7082DC6F" w14:textId="4910063B" w:rsidR="00431B81" w:rsidRPr="00563C72" w:rsidRDefault="00431B81" w:rsidP="00431B81">
            <w:pPr>
              <w:pStyle w:val="NormalWeb"/>
              <w:spacing w:before="0" w:beforeAutospacing="0" w:after="0" w:afterAutospacing="0"/>
              <w:rPr>
                <w:rFonts w:ascii="Times New Roman" w:hAnsi="Times New Roman" w:cs="Times New Roman"/>
                <w:sz w:val="20"/>
                <w:szCs w:val="20"/>
              </w:rPr>
            </w:pPr>
            <w:r w:rsidRPr="00563C72">
              <w:rPr>
                <w:rFonts w:ascii="Times New Roman" w:hAnsi="Times New Roman" w:cs="Times New Roman"/>
                <w:color w:val="000000" w:themeColor="dark1"/>
                <w:kern w:val="24"/>
                <w:sz w:val="20"/>
                <w:szCs w:val="20"/>
              </w:rPr>
              <w:t>Intra-frequency measurement,</w:t>
            </w:r>
            <w:r>
              <w:rPr>
                <w:rFonts w:ascii="Times New Roman" w:hAnsi="Times New Roman" w:cs="Times New Roman"/>
                <w:color w:val="000000" w:themeColor="dark1"/>
                <w:kern w:val="24"/>
                <w:sz w:val="20"/>
                <w:szCs w:val="20"/>
              </w:rPr>
              <w:t xml:space="preserve"> </w:t>
            </w:r>
            <w:r w:rsidRPr="00563C72">
              <w:rPr>
                <w:rFonts w:ascii="Times New Roman" w:hAnsi="Times New Roman" w:cs="Times New Roman"/>
                <w:color w:val="000000" w:themeColor="dark1"/>
                <w:kern w:val="24"/>
                <w:sz w:val="20"/>
                <w:szCs w:val="20"/>
              </w:rPr>
              <w:t>P</w:t>
            </w:r>
            <w:r w:rsidRPr="00563C72">
              <w:rPr>
                <w:rFonts w:ascii="Times New Roman" w:hAnsi="Times New Roman" w:cs="Times New Roman"/>
                <w:color w:val="000000" w:themeColor="dark1"/>
                <w:kern w:val="24"/>
                <w:position w:val="-7"/>
                <w:sz w:val="20"/>
                <w:szCs w:val="20"/>
                <w:vertAlign w:val="subscript"/>
              </w:rPr>
              <w:t>intra</w:t>
            </w:r>
          </w:p>
        </w:tc>
        <w:tc>
          <w:tcPr>
            <w:tcW w:w="2250" w:type="dxa"/>
            <w:shd w:val="clear" w:color="auto" w:fill="auto"/>
          </w:tcPr>
          <w:p w14:paraId="674F7C8B" w14:textId="3A77C261" w:rsidR="00431B81" w:rsidRPr="00563C72" w:rsidRDefault="00431B81" w:rsidP="00431B81">
            <w:pPr>
              <w:rPr>
                <w:rFonts w:ascii="Times New Roman" w:hAnsi="Times New Roman"/>
                <w:color w:val="000000"/>
                <w:szCs w:val="20"/>
              </w:rPr>
            </w:pPr>
            <w:r w:rsidRPr="00563C72">
              <w:rPr>
                <w:rFonts w:ascii="Times New Roman" w:eastAsiaTheme="minorEastAsia" w:hAnsi="Times New Roman"/>
                <w:color w:val="000000" w:themeColor="dark1"/>
                <w:kern w:val="24"/>
                <w:szCs w:val="20"/>
              </w:rPr>
              <w:t>200</w:t>
            </w:r>
          </w:p>
        </w:tc>
        <w:tc>
          <w:tcPr>
            <w:tcW w:w="2531" w:type="dxa"/>
          </w:tcPr>
          <w:p w14:paraId="57A629E9" w14:textId="1693FAF8" w:rsidR="00431B81" w:rsidRPr="00431B81" w:rsidRDefault="004F255E" w:rsidP="00431B81">
            <w:pPr>
              <w:rPr>
                <w:rFonts w:ascii="Times New Roman" w:eastAsiaTheme="minorEastAsia" w:hAnsi="Times New Roman"/>
                <w:bCs/>
                <w:color w:val="000000" w:themeColor="dark1"/>
                <w:kern w:val="24"/>
                <w:szCs w:val="20"/>
              </w:rPr>
            </w:pPr>
            <m:oMathPara>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oMath>
            </m:oMathPara>
          </w:p>
        </w:tc>
      </w:tr>
      <w:tr w:rsidR="009B716A" w:rsidRPr="001D685B" w14:paraId="0BB44C08" w14:textId="77777777" w:rsidTr="005B3E3B">
        <w:trPr>
          <w:jc w:val="center"/>
        </w:trPr>
        <w:tc>
          <w:tcPr>
            <w:tcW w:w="3955" w:type="dxa"/>
            <w:shd w:val="clear" w:color="auto" w:fill="E7E6E6" w:themeFill="background2"/>
          </w:tcPr>
          <w:p w14:paraId="4625F742" w14:textId="34956395" w:rsidR="009B716A" w:rsidRPr="00563C72" w:rsidRDefault="009B716A" w:rsidP="009B716A">
            <w:pPr>
              <w:pStyle w:val="NormalWeb"/>
              <w:spacing w:before="0" w:beforeAutospacing="0" w:after="0" w:afterAutospacing="0"/>
              <w:rPr>
                <w:rFonts w:ascii="Times New Roman" w:hAnsi="Times New Roman" w:cs="Times New Roman"/>
                <w:color w:val="000000" w:themeColor="dark1"/>
                <w:kern w:val="24"/>
                <w:sz w:val="20"/>
                <w:szCs w:val="20"/>
              </w:rPr>
            </w:pPr>
            <w:r w:rsidRPr="00563C72">
              <w:rPr>
                <w:rFonts w:ascii="Times New Roman" w:hAnsi="Times New Roman"/>
                <w:color w:val="000000" w:themeColor="dark1"/>
                <w:kern w:val="24"/>
                <w:szCs w:val="20"/>
              </w:rPr>
              <w:t>Inter-frequency measurement</w:t>
            </w:r>
            <w:r>
              <w:rPr>
                <w:rFonts w:ascii="Times New Roman" w:hAnsi="Times New Roman"/>
                <w:color w:val="000000" w:themeColor="dark1"/>
                <w:kern w:val="24"/>
                <w:szCs w:val="20"/>
              </w:rPr>
              <w:t xml:space="preserve">, </w:t>
            </w:r>
            <w:r w:rsidRPr="00563C72">
              <w:rPr>
                <w:rFonts w:ascii="Times New Roman" w:hAnsi="Times New Roman" w:cs="Times New Roman"/>
                <w:color w:val="000000" w:themeColor="dark1"/>
                <w:kern w:val="24"/>
                <w:sz w:val="20"/>
                <w:szCs w:val="20"/>
              </w:rPr>
              <w:t>P</w:t>
            </w:r>
            <w:r>
              <w:rPr>
                <w:rFonts w:ascii="Times New Roman" w:hAnsi="Times New Roman" w:cs="Times New Roman"/>
                <w:color w:val="000000" w:themeColor="dark1"/>
                <w:kern w:val="24"/>
                <w:position w:val="-7"/>
                <w:sz w:val="20"/>
                <w:szCs w:val="20"/>
                <w:vertAlign w:val="subscript"/>
              </w:rPr>
              <w:t>iner</w:t>
            </w:r>
          </w:p>
        </w:tc>
        <w:tc>
          <w:tcPr>
            <w:tcW w:w="2250" w:type="dxa"/>
            <w:shd w:val="clear" w:color="auto" w:fill="auto"/>
          </w:tcPr>
          <w:p w14:paraId="398B893A" w14:textId="621A177B" w:rsidR="009B716A" w:rsidRPr="00563C72" w:rsidRDefault="009B716A" w:rsidP="009B716A">
            <w:pPr>
              <w:rPr>
                <w:rFonts w:ascii="Times New Roman" w:eastAsiaTheme="minorEastAsia" w:hAnsi="Times New Roman"/>
                <w:color w:val="000000" w:themeColor="dark1"/>
                <w:kern w:val="24"/>
                <w:szCs w:val="20"/>
              </w:rPr>
            </w:pPr>
            <w:r>
              <w:rPr>
                <w:rFonts w:ascii="Times New Roman" w:eastAsiaTheme="minorEastAsia" w:hAnsi="Times New Roman"/>
                <w:color w:val="000000" w:themeColor="dark1"/>
                <w:kern w:val="24"/>
                <w:szCs w:val="20"/>
              </w:rPr>
              <w:t>150</w:t>
            </w:r>
          </w:p>
        </w:tc>
        <w:tc>
          <w:tcPr>
            <w:tcW w:w="2531" w:type="dxa"/>
          </w:tcPr>
          <w:p w14:paraId="391C3F47" w14:textId="479A2379" w:rsidR="009B716A" w:rsidRPr="00431B81" w:rsidRDefault="004F255E" w:rsidP="009B716A">
            <w:pPr>
              <w:rPr>
                <w:rFonts w:ascii="Times New Roman" w:eastAsiaTheme="minorEastAsia" w:hAnsi="Times New Roman"/>
                <w:bCs/>
                <w:color w:val="000000" w:themeColor="dark1"/>
                <w:kern w:val="24"/>
                <w:szCs w:val="20"/>
              </w:rPr>
            </w:pPr>
            <m:oMathPara>
              <m:oMath>
                <m:sSub>
                  <m:sSubPr>
                    <m:ctrlPr>
                      <w:rPr>
                        <w:rFonts w:ascii="Cambria Math" w:hAnsi="Cambria Math"/>
                        <w:i/>
                        <w:iCs/>
                        <w:lang w:val="en-US" w:eastAsia="x-none"/>
                      </w:rPr>
                    </m:ctrlPr>
                  </m:sSubPr>
                  <m:e>
                    <m:r>
                      <w:rPr>
                        <w:rFonts w:ascii="Cambria Math" w:hAnsi="Cambria Math"/>
                        <w:lang w:val="en-US" w:eastAsia="x-none"/>
                      </w:rPr>
                      <m:t>D</m:t>
                    </m:r>
                  </m:e>
                  <m:sub>
                    <m:r>
                      <w:rPr>
                        <w:rFonts w:ascii="Cambria Math" w:hAnsi="Cambria Math"/>
                        <w:lang w:val="en-US" w:eastAsia="x-none"/>
                      </w:rPr>
                      <m:t>MG</m:t>
                    </m:r>
                  </m:sub>
                </m:sSub>
              </m:oMath>
            </m:oMathPara>
          </w:p>
        </w:tc>
      </w:tr>
      <w:tr w:rsidR="00431B81" w:rsidRPr="001D685B" w14:paraId="6C96D8D3" w14:textId="39A8CBB8" w:rsidTr="005B3E3B">
        <w:trPr>
          <w:jc w:val="center"/>
        </w:trPr>
        <w:tc>
          <w:tcPr>
            <w:tcW w:w="3955" w:type="dxa"/>
            <w:shd w:val="clear" w:color="auto" w:fill="E7E6E6" w:themeFill="background2"/>
          </w:tcPr>
          <w:p w14:paraId="18BEFD98" w14:textId="6A6982A1" w:rsidR="00431B81" w:rsidRPr="00563C72" w:rsidRDefault="00431B81" w:rsidP="00431B81">
            <w:pPr>
              <w:widowControl w:val="0"/>
              <w:wordWrap w:val="0"/>
              <w:autoSpaceDE w:val="0"/>
              <w:autoSpaceDN w:val="0"/>
              <w:rPr>
                <w:rFonts w:ascii="Times New Roman" w:hAnsi="Times New Roman"/>
                <w:szCs w:val="20"/>
              </w:rPr>
            </w:pPr>
            <w:r w:rsidRPr="00563C72">
              <w:rPr>
                <w:rFonts w:ascii="Times New Roman" w:hAnsi="Times New Roman"/>
                <w:color w:val="000000" w:themeColor="dark1"/>
                <w:kern w:val="24"/>
                <w:szCs w:val="20"/>
              </w:rPr>
              <w:t>SSB processing, P</w:t>
            </w:r>
            <w:r w:rsidRPr="00563C72">
              <w:rPr>
                <w:rFonts w:ascii="Times New Roman" w:hAnsi="Times New Roman"/>
                <w:color w:val="000000" w:themeColor="dark1"/>
                <w:kern w:val="24"/>
                <w:position w:val="-7"/>
                <w:szCs w:val="20"/>
                <w:vertAlign w:val="subscript"/>
              </w:rPr>
              <w:t>SSB</w:t>
            </w:r>
          </w:p>
        </w:tc>
        <w:tc>
          <w:tcPr>
            <w:tcW w:w="2250" w:type="dxa"/>
            <w:shd w:val="clear" w:color="auto" w:fill="auto"/>
          </w:tcPr>
          <w:p w14:paraId="721361AB" w14:textId="30AEFAFE" w:rsidR="00431B81" w:rsidRPr="00563C72" w:rsidRDefault="00BF3FAD" w:rsidP="00431B81">
            <w:pPr>
              <w:rPr>
                <w:rFonts w:ascii="Times New Roman" w:eastAsia="SimSun" w:hAnsi="Times New Roman"/>
                <w:szCs w:val="20"/>
                <w:lang w:val="en-US" w:eastAsia="zh-CN"/>
              </w:rPr>
            </w:pPr>
            <w:r>
              <w:rPr>
                <w:rFonts w:ascii="Times New Roman" w:hAnsi="Times New Roman"/>
                <w:color w:val="000000" w:themeColor="dark1"/>
                <w:kern w:val="24"/>
                <w:szCs w:val="20"/>
              </w:rPr>
              <w:t>50</w:t>
            </w:r>
          </w:p>
        </w:tc>
        <w:tc>
          <w:tcPr>
            <w:tcW w:w="2531" w:type="dxa"/>
          </w:tcPr>
          <w:p w14:paraId="1B9C1BBA" w14:textId="2E74CF45" w:rsidR="00431B81" w:rsidRPr="00431B81" w:rsidRDefault="004F255E" w:rsidP="00431B81">
            <w:pPr>
              <w:rPr>
                <w:rFonts w:ascii="Times New Roman" w:eastAsiaTheme="minorEastAsia" w:hAnsi="Times New Roman"/>
                <w:bCs/>
                <w:color w:val="000000" w:themeColor="dark1"/>
                <w:kern w:val="24"/>
                <w:szCs w:val="20"/>
              </w:rPr>
            </w:pPr>
            <m:oMathPara>
              <m:oMath>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oMath>
            </m:oMathPara>
          </w:p>
        </w:tc>
      </w:tr>
      <w:tr w:rsidR="009B716A" w:rsidRPr="001D685B" w14:paraId="28A2359D" w14:textId="77777777" w:rsidTr="005B3E3B">
        <w:trPr>
          <w:jc w:val="center"/>
        </w:trPr>
        <w:tc>
          <w:tcPr>
            <w:tcW w:w="3955" w:type="dxa"/>
            <w:shd w:val="clear" w:color="auto" w:fill="E7E6E6" w:themeFill="background2"/>
          </w:tcPr>
          <w:p w14:paraId="0274F3BA" w14:textId="165B5FAF" w:rsidR="009B716A" w:rsidRPr="00563C72" w:rsidRDefault="009B716A" w:rsidP="009B716A">
            <w:pPr>
              <w:widowControl w:val="0"/>
              <w:wordWrap w:val="0"/>
              <w:autoSpaceDE w:val="0"/>
              <w:autoSpaceDN w:val="0"/>
              <w:rPr>
                <w:rFonts w:ascii="Times New Roman" w:hAnsi="Times New Roman"/>
                <w:color w:val="000000" w:themeColor="dark1"/>
                <w:kern w:val="24"/>
                <w:szCs w:val="20"/>
              </w:rPr>
            </w:pPr>
            <w:r>
              <w:rPr>
                <w:rFonts w:ascii="Times New Roman" w:hAnsi="Times New Roman"/>
                <w:color w:val="000000" w:themeColor="dark1"/>
                <w:kern w:val="24"/>
                <w:szCs w:val="20"/>
              </w:rPr>
              <w:t>PDCCH only</w:t>
            </w:r>
            <w:r w:rsidR="00C82841">
              <w:rPr>
                <w:rFonts w:ascii="Times New Roman" w:hAnsi="Times New Roman"/>
                <w:color w:val="000000" w:themeColor="dark1"/>
                <w:kern w:val="24"/>
                <w:szCs w:val="20"/>
              </w:rPr>
              <w:t xml:space="preserve">,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PDCCH</m:t>
                  </m:r>
                </m:sub>
              </m:sSub>
            </m:oMath>
          </w:p>
        </w:tc>
        <w:tc>
          <w:tcPr>
            <w:tcW w:w="2250" w:type="dxa"/>
            <w:shd w:val="clear" w:color="auto" w:fill="auto"/>
          </w:tcPr>
          <w:p w14:paraId="5BB6DDF1" w14:textId="295013B5" w:rsidR="009B716A" w:rsidRPr="00563C72" w:rsidRDefault="00BF3FAD" w:rsidP="009B716A">
            <w:pPr>
              <w:rPr>
                <w:rFonts w:ascii="Times New Roman" w:hAnsi="Times New Roman"/>
                <w:color w:val="000000" w:themeColor="dark1"/>
                <w:kern w:val="24"/>
                <w:szCs w:val="20"/>
              </w:rPr>
            </w:pPr>
            <w:r>
              <w:rPr>
                <w:rFonts w:ascii="Times New Roman" w:hAnsi="Times New Roman"/>
                <w:color w:val="000000" w:themeColor="dark1"/>
                <w:kern w:val="24"/>
                <w:szCs w:val="20"/>
              </w:rPr>
              <w:t>50</w:t>
            </w:r>
          </w:p>
        </w:tc>
        <w:tc>
          <w:tcPr>
            <w:tcW w:w="2531" w:type="dxa"/>
          </w:tcPr>
          <w:p w14:paraId="116D4950" w14:textId="18C9A849" w:rsidR="009B716A" w:rsidRDefault="004F255E" w:rsidP="009B716A">
            <w:pPr>
              <w:rPr>
                <w:rFonts w:ascii="Times New Roman" w:eastAsia="SimSun" w:hAnsi="Times New Roman"/>
                <w:szCs w:val="20"/>
                <w:lang w:val="en-US" w:eastAsia="ko-KR"/>
              </w:rPr>
            </w:pPr>
            <m:oMathPara>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m:oMathPara>
          </w:p>
        </w:tc>
      </w:tr>
      <w:tr w:rsidR="009B716A" w:rsidRPr="001D685B" w14:paraId="6115121B" w14:textId="77777777" w:rsidTr="005B3E3B">
        <w:trPr>
          <w:jc w:val="center"/>
        </w:trPr>
        <w:tc>
          <w:tcPr>
            <w:tcW w:w="3955" w:type="dxa"/>
            <w:shd w:val="clear" w:color="auto" w:fill="E7E6E6" w:themeFill="background2"/>
          </w:tcPr>
          <w:p w14:paraId="0A98732D" w14:textId="76D92524" w:rsidR="009B716A" w:rsidRPr="00563C72" w:rsidRDefault="009B716A" w:rsidP="009B716A">
            <w:pPr>
              <w:widowControl w:val="0"/>
              <w:wordWrap w:val="0"/>
              <w:autoSpaceDE w:val="0"/>
              <w:autoSpaceDN w:val="0"/>
              <w:rPr>
                <w:rFonts w:ascii="Times New Roman" w:hAnsi="Times New Roman"/>
                <w:color w:val="000000" w:themeColor="dark1"/>
                <w:kern w:val="24"/>
                <w:szCs w:val="20"/>
              </w:rPr>
            </w:pPr>
            <w:r>
              <w:rPr>
                <w:rFonts w:ascii="Times New Roman" w:hAnsi="Times New Roman"/>
                <w:color w:val="000000" w:themeColor="dark1"/>
                <w:kern w:val="24"/>
                <w:szCs w:val="20"/>
              </w:rPr>
              <w:t>PDCCH + PDSCH</w:t>
            </w:r>
            <w:r w:rsidR="00C82841">
              <w:rPr>
                <w:rFonts w:ascii="Times New Roman" w:hAnsi="Times New Roman"/>
                <w:color w:val="000000" w:themeColor="dark1"/>
                <w:kern w:val="24"/>
                <w:szCs w:val="20"/>
              </w:rPr>
              <w:t xml:space="preserve">, </w:t>
            </w:r>
            <m:oMath>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PDCCH+PDSCH</m:t>
                  </m:r>
                </m:sub>
              </m:sSub>
            </m:oMath>
          </w:p>
        </w:tc>
        <w:tc>
          <w:tcPr>
            <w:tcW w:w="2250" w:type="dxa"/>
            <w:shd w:val="clear" w:color="auto" w:fill="auto"/>
          </w:tcPr>
          <w:p w14:paraId="15873DEC" w14:textId="785FB6F3" w:rsidR="009B716A" w:rsidRPr="00563C72" w:rsidRDefault="008074DE" w:rsidP="009B716A">
            <w:pPr>
              <w:rPr>
                <w:rFonts w:ascii="Times New Roman" w:hAnsi="Times New Roman"/>
                <w:color w:val="000000" w:themeColor="dark1"/>
                <w:kern w:val="24"/>
                <w:szCs w:val="20"/>
              </w:rPr>
            </w:pPr>
            <w:r>
              <w:rPr>
                <w:rFonts w:ascii="Times New Roman" w:hAnsi="Times New Roman"/>
                <w:color w:val="000000" w:themeColor="dark1"/>
                <w:kern w:val="24"/>
                <w:szCs w:val="20"/>
              </w:rPr>
              <w:t>120</w:t>
            </w:r>
          </w:p>
        </w:tc>
        <w:tc>
          <w:tcPr>
            <w:tcW w:w="2531" w:type="dxa"/>
          </w:tcPr>
          <w:p w14:paraId="005F3F89" w14:textId="0B49C8EC" w:rsidR="009B716A" w:rsidRDefault="004F255E" w:rsidP="00CB16F7">
            <w:pPr>
              <w:jc w:val="center"/>
              <w:rPr>
                <w:rFonts w:ascii="Times New Roman" w:eastAsia="SimSun" w:hAnsi="Times New Roman"/>
                <w:szCs w:val="20"/>
                <w:lang w:val="en-US" w:eastAsia="ko-KR"/>
              </w:rPr>
            </w:pPr>
            <m:oMathPara>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m:oMathPara>
          </w:p>
        </w:tc>
      </w:tr>
      <w:tr w:rsidR="00431B81" w:rsidRPr="001D685B" w14:paraId="73F776A2" w14:textId="591912D4" w:rsidTr="005B3E3B">
        <w:trPr>
          <w:jc w:val="center"/>
        </w:trPr>
        <w:tc>
          <w:tcPr>
            <w:tcW w:w="3955" w:type="dxa"/>
            <w:shd w:val="clear" w:color="auto" w:fill="E7E6E6" w:themeFill="background2"/>
          </w:tcPr>
          <w:p w14:paraId="7A4E8448" w14:textId="5566D8C0" w:rsidR="00431B81" w:rsidRPr="00563C72" w:rsidRDefault="005B3E3B" w:rsidP="00431B81">
            <w:pPr>
              <w:widowControl w:val="0"/>
              <w:wordWrap w:val="0"/>
              <w:autoSpaceDE w:val="0"/>
              <w:autoSpaceDN w:val="0"/>
              <w:rPr>
                <w:rFonts w:ascii="Times New Roman" w:hAnsi="Times New Roman"/>
                <w:szCs w:val="20"/>
              </w:rPr>
            </w:pPr>
            <w:r>
              <w:rPr>
                <w:rFonts w:ascii="Times New Roman" w:hAnsi="Times New Roman"/>
                <w:color w:val="000000" w:themeColor="dark1"/>
                <w:kern w:val="24"/>
                <w:szCs w:val="20"/>
              </w:rPr>
              <w:t>Sequence</w:t>
            </w:r>
            <w:r w:rsidR="00431B81" w:rsidRPr="00563C72">
              <w:rPr>
                <w:rFonts w:ascii="Times New Roman" w:hAnsi="Times New Roman"/>
                <w:color w:val="000000" w:themeColor="dark1"/>
                <w:kern w:val="24"/>
                <w:szCs w:val="20"/>
              </w:rPr>
              <w:t xml:space="preserve"> based </w:t>
            </w:r>
            <w:r>
              <w:rPr>
                <w:rFonts w:ascii="Times New Roman" w:hAnsi="Times New Roman"/>
                <w:color w:val="000000" w:themeColor="dark1"/>
                <w:kern w:val="24"/>
                <w:szCs w:val="20"/>
              </w:rPr>
              <w:t>I-</w:t>
            </w:r>
            <w:r w:rsidR="00431B81" w:rsidRPr="00563C72">
              <w:rPr>
                <w:rFonts w:ascii="Times New Roman" w:hAnsi="Times New Roman"/>
                <w:color w:val="000000" w:themeColor="dark1"/>
                <w:kern w:val="24"/>
                <w:szCs w:val="20"/>
              </w:rPr>
              <w:t>WUS</w:t>
            </w:r>
            <w:r w:rsidR="00362A33">
              <w:rPr>
                <w:rFonts w:ascii="Times New Roman" w:hAnsi="Times New Roman"/>
                <w:color w:val="000000" w:themeColor="dark1"/>
                <w:kern w:val="24"/>
                <w:szCs w:val="20"/>
              </w:rPr>
              <w:t xml:space="preserve">, </w:t>
            </w:r>
            <w:r w:rsidR="00362A33" w:rsidRPr="00563C72">
              <w:rPr>
                <w:rFonts w:ascii="Times New Roman" w:hAnsi="Times New Roman"/>
                <w:color w:val="000000" w:themeColor="dark1"/>
                <w:kern w:val="24"/>
                <w:szCs w:val="20"/>
              </w:rPr>
              <w:t>P</w:t>
            </w:r>
            <w:r w:rsidR="00362A33">
              <w:rPr>
                <w:rFonts w:ascii="Times New Roman" w:hAnsi="Times New Roman"/>
                <w:color w:val="000000" w:themeColor="dark1"/>
                <w:kern w:val="24"/>
                <w:position w:val="-7"/>
                <w:szCs w:val="20"/>
                <w:vertAlign w:val="subscript"/>
              </w:rPr>
              <w:t xml:space="preserve">I-WUS,seq </w:t>
            </w:r>
          </w:p>
        </w:tc>
        <w:tc>
          <w:tcPr>
            <w:tcW w:w="2250" w:type="dxa"/>
            <w:shd w:val="clear" w:color="auto" w:fill="auto"/>
          </w:tcPr>
          <w:p w14:paraId="3135B1EC" w14:textId="5D4E904F" w:rsidR="00431B81" w:rsidRPr="00563C72" w:rsidRDefault="00BF3FAD" w:rsidP="00431B81">
            <w:pPr>
              <w:rPr>
                <w:rFonts w:ascii="Times New Roman" w:eastAsia="SimSun" w:hAnsi="Times New Roman"/>
                <w:szCs w:val="20"/>
                <w:lang w:val="en-US" w:eastAsia="zh-CN"/>
              </w:rPr>
            </w:pPr>
            <w:r>
              <w:rPr>
                <w:rFonts w:ascii="Times New Roman" w:hAnsi="Times New Roman"/>
                <w:color w:val="000000" w:themeColor="dark1"/>
                <w:kern w:val="24"/>
                <w:szCs w:val="20"/>
              </w:rPr>
              <w:t>45-50</w:t>
            </w:r>
          </w:p>
        </w:tc>
        <w:tc>
          <w:tcPr>
            <w:tcW w:w="2531" w:type="dxa"/>
          </w:tcPr>
          <w:p w14:paraId="31F42FF9" w14:textId="71A95981" w:rsidR="00431B81" w:rsidRPr="00431B81" w:rsidRDefault="007238B1" w:rsidP="00CB16F7">
            <w:pPr>
              <w:jc w:val="center"/>
              <w:rPr>
                <w:rFonts w:ascii="Times New Roman" w:eastAsiaTheme="minorEastAsia" w:hAnsi="Times New Roman"/>
                <w:bCs/>
                <w:color w:val="000000" w:themeColor="dark1"/>
                <w:kern w:val="24"/>
                <w:szCs w:val="20"/>
              </w:rPr>
            </w:pPr>
            <w:r>
              <w:rPr>
                <w:rFonts w:ascii="Times New Roman" w:eastAsiaTheme="minorEastAsia" w:hAnsi="Times New Roman"/>
                <w:bCs/>
                <w:color w:val="000000" w:themeColor="dark1"/>
                <w:kern w:val="24"/>
                <w:szCs w:val="20"/>
              </w:rPr>
              <w:t>0.5-</w:t>
            </w:r>
            <w:r w:rsidR="001330F8">
              <w:rPr>
                <w:rFonts w:ascii="Times New Roman" w:eastAsiaTheme="minorEastAsia" w:hAnsi="Times New Roman"/>
                <w:bCs/>
                <w:color w:val="000000" w:themeColor="dark1"/>
                <w:kern w:val="24"/>
                <w:szCs w:val="20"/>
              </w:rPr>
              <w:t>2</w:t>
            </w:r>
          </w:p>
        </w:tc>
      </w:tr>
      <w:tr w:rsidR="00A43399" w:rsidRPr="001D685B" w14:paraId="536854CE" w14:textId="77777777" w:rsidTr="005B3E3B">
        <w:trPr>
          <w:jc w:val="center"/>
        </w:trPr>
        <w:tc>
          <w:tcPr>
            <w:tcW w:w="3955" w:type="dxa"/>
            <w:shd w:val="clear" w:color="auto" w:fill="E7E6E6" w:themeFill="background2"/>
          </w:tcPr>
          <w:p w14:paraId="21DB3A91" w14:textId="5CAA402D" w:rsidR="00A43399" w:rsidRDefault="00A43399" w:rsidP="00431B81">
            <w:pPr>
              <w:widowControl w:val="0"/>
              <w:wordWrap w:val="0"/>
              <w:autoSpaceDE w:val="0"/>
              <w:autoSpaceDN w:val="0"/>
              <w:rPr>
                <w:rFonts w:ascii="Times New Roman" w:hAnsi="Times New Roman"/>
                <w:color w:val="000000" w:themeColor="dark1"/>
                <w:kern w:val="24"/>
                <w:szCs w:val="20"/>
              </w:rPr>
            </w:pPr>
            <w:r>
              <w:rPr>
                <w:rFonts w:ascii="Times New Roman" w:hAnsi="Times New Roman"/>
                <w:color w:val="000000" w:themeColor="dark1"/>
                <w:kern w:val="24"/>
                <w:szCs w:val="20"/>
              </w:rPr>
              <w:t xml:space="preserve">PDCCH based I-WUS, </w:t>
            </w:r>
            <w:r w:rsidRPr="00563C72">
              <w:rPr>
                <w:rFonts w:ascii="Times New Roman" w:hAnsi="Times New Roman"/>
                <w:color w:val="000000" w:themeColor="dark1"/>
                <w:kern w:val="24"/>
                <w:szCs w:val="20"/>
              </w:rPr>
              <w:t>P</w:t>
            </w:r>
            <w:r>
              <w:rPr>
                <w:rFonts w:ascii="Times New Roman" w:hAnsi="Times New Roman"/>
                <w:color w:val="000000" w:themeColor="dark1"/>
                <w:kern w:val="24"/>
                <w:position w:val="-7"/>
                <w:szCs w:val="20"/>
                <w:vertAlign w:val="subscript"/>
              </w:rPr>
              <w:t>I-WUS,DCI</w:t>
            </w:r>
          </w:p>
        </w:tc>
        <w:tc>
          <w:tcPr>
            <w:tcW w:w="2250" w:type="dxa"/>
            <w:shd w:val="clear" w:color="auto" w:fill="auto"/>
          </w:tcPr>
          <w:p w14:paraId="72628578" w14:textId="5885AE9E" w:rsidR="00A43399" w:rsidRDefault="00BF3FAD" w:rsidP="00431B81">
            <w:pPr>
              <w:rPr>
                <w:rFonts w:ascii="Times New Roman" w:hAnsi="Times New Roman"/>
                <w:color w:val="000000" w:themeColor="dark1"/>
                <w:kern w:val="24"/>
                <w:szCs w:val="20"/>
              </w:rPr>
            </w:pPr>
            <w:r>
              <w:rPr>
                <w:rFonts w:ascii="Times New Roman" w:hAnsi="Times New Roman"/>
                <w:color w:val="000000" w:themeColor="dark1"/>
                <w:kern w:val="24"/>
                <w:szCs w:val="20"/>
              </w:rPr>
              <w:t>50</w:t>
            </w:r>
          </w:p>
        </w:tc>
        <w:tc>
          <w:tcPr>
            <w:tcW w:w="2531" w:type="dxa"/>
          </w:tcPr>
          <w:p w14:paraId="48A740A8" w14:textId="61920F50" w:rsidR="00A43399" w:rsidRDefault="004F255E" w:rsidP="00CB16F7">
            <w:pPr>
              <w:jc w:val="center"/>
              <w:rPr>
                <w:rFonts w:ascii="Times New Roman" w:eastAsiaTheme="minorEastAsia" w:hAnsi="Times New Roman"/>
                <w:bCs/>
                <w:color w:val="000000" w:themeColor="dark1"/>
                <w:kern w:val="24"/>
                <w:szCs w:val="20"/>
              </w:rPr>
            </w:pPr>
            <m:oMathPara>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m:oMathPara>
          </w:p>
        </w:tc>
      </w:tr>
      <w:tr w:rsidR="00431B81" w:rsidRPr="001D685B" w14:paraId="3D4C64D5" w14:textId="7FE13EF1" w:rsidTr="005B3E3B">
        <w:trPr>
          <w:jc w:val="center"/>
        </w:trPr>
        <w:tc>
          <w:tcPr>
            <w:tcW w:w="3955" w:type="dxa"/>
            <w:shd w:val="clear" w:color="auto" w:fill="E7E6E6" w:themeFill="background2"/>
          </w:tcPr>
          <w:p w14:paraId="778F2520" w14:textId="6D34901F" w:rsidR="00431B81" w:rsidRPr="00563C72" w:rsidRDefault="00431B81" w:rsidP="00431B81">
            <w:pPr>
              <w:widowControl w:val="0"/>
              <w:wordWrap w:val="0"/>
              <w:autoSpaceDE w:val="0"/>
              <w:autoSpaceDN w:val="0"/>
              <w:rPr>
                <w:rFonts w:ascii="Times New Roman" w:hAnsi="Times New Roman"/>
                <w:szCs w:val="20"/>
              </w:rPr>
            </w:pPr>
            <w:r w:rsidRPr="00563C72">
              <w:rPr>
                <w:rFonts w:ascii="Times New Roman" w:hAnsi="Times New Roman"/>
                <w:color w:val="000000" w:themeColor="dark1"/>
                <w:kern w:val="24"/>
                <w:szCs w:val="20"/>
              </w:rPr>
              <w:t>Micro-sleep, P</w:t>
            </w:r>
            <w:r w:rsidRPr="00563C72">
              <w:rPr>
                <w:rFonts w:ascii="Times New Roman" w:hAnsi="Times New Roman"/>
                <w:color w:val="000000" w:themeColor="dark1"/>
                <w:kern w:val="24"/>
                <w:position w:val="-7"/>
                <w:szCs w:val="20"/>
                <w:vertAlign w:val="subscript"/>
              </w:rPr>
              <w:t>MS</w:t>
            </w:r>
          </w:p>
        </w:tc>
        <w:tc>
          <w:tcPr>
            <w:tcW w:w="2250" w:type="dxa"/>
            <w:shd w:val="clear" w:color="auto" w:fill="auto"/>
          </w:tcPr>
          <w:p w14:paraId="49903BA1" w14:textId="06F77D78" w:rsidR="00431B81" w:rsidRPr="00563C72" w:rsidRDefault="00431B81" w:rsidP="00431B81">
            <w:pPr>
              <w:rPr>
                <w:rFonts w:ascii="Times New Roman" w:eastAsia="SimSun" w:hAnsi="Times New Roman"/>
                <w:szCs w:val="20"/>
                <w:lang w:val="en-US" w:eastAsia="zh-CN"/>
              </w:rPr>
            </w:pPr>
            <w:r w:rsidRPr="00563C72">
              <w:rPr>
                <w:rFonts w:ascii="Times New Roman" w:hAnsi="Times New Roman"/>
                <w:color w:val="000000" w:themeColor="dark1"/>
                <w:kern w:val="24"/>
                <w:szCs w:val="20"/>
              </w:rPr>
              <w:t>45</w:t>
            </w:r>
          </w:p>
        </w:tc>
        <w:tc>
          <w:tcPr>
            <w:tcW w:w="2531" w:type="dxa"/>
          </w:tcPr>
          <w:p w14:paraId="7F389B6F" w14:textId="77777777" w:rsidR="00431B81" w:rsidRPr="00431B81" w:rsidRDefault="00431B81" w:rsidP="00CB16F7">
            <w:pPr>
              <w:jc w:val="center"/>
              <w:rPr>
                <w:rFonts w:ascii="Times New Roman" w:eastAsiaTheme="minorEastAsia" w:hAnsi="Times New Roman"/>
                <w:bCs/>
                <w:color w:val="000000" w:themeColor="dark1"/>
                <w:kern w:val="24"/>
                <w:szCs w:val="20"/>
              </w:rPr>
            </w:pPr>
          </w:p>
        </w:tc>
      </w:tr>
      <w:tr w:rsidR="00431B81" w:rsidRPr="001D685B" w14:paraId="354E1E13" w14:textId="39AFE324" w:rsidTr="005B3E3B">
        <w:trPr>
          <w:jc w:val="center"/>
        </w:trPr>
        <w:tc>
          <w:tcPr>
            <w:tcW w:w="3955" w:type="dxa"/>
            <w:shd w:val="clear" w:color="auto" w:fill="E7E6E6" w:themeFill="background2"/>
          </w:tcPr>
          <w:p w14:paraId="36C514F3" w14:textId="74286EF6" w:rsidR="00431B81" w:rsidRPr="00563C72" w:rsidRDefault="00431B81" w:rsidP="00431B81">
            <w:pPr>
              <w:widowControl w:val="0"/>
              <w:wordWrap w:val="0"/>
              <w:autoSpaceDE w:val="0"/>
              <w:autoSpaceDN w:val="0"/>
              <w:rPr>
                <w:rFonts w:ascii="Times New Roman" w:hAnsi="Times New Roman"/>
                <w:szCs w:val="20"/>
              </w:rPr>
            </w:pPr>
            <w:r w:rsidRPr="00563C72">
              <w:rPr>
                <w:rFonts w:ascii="Times New Roman" w:hAnsi="Times New Roman"/>
                <w:color w:val="000000" w:themeColor="dark1"/>
                <w:kern w:val="24"/>
                <w:szCs w:val="20"/>
              </w:rPr>
              <w:t>Light sleep, P</w:t>
            </w:r>
            <w:r w:rsidRPr="00563C72">
              <w:rPr>
                <w:rFonts w:ascii="Times New Roman" w:hAnsi="Times New Roman"/>
                <w:color w:val="000000" w:themeColor="dark1"/>
                <w:kern w:val="24"/>
                <w:position w:val="-7"/>
                <w:szCs w:val="20"/>
                <w:vertAlign w:val="subscript"/>
              </w:rPr>
              <w:t>LS</w:t>
            </w:r>
          </w:p>
        </w:tc>
        <w:tc>
          <w:tcPr>
            <w:tcW w:w="2250" w:type="dxa"/>
            <w:shd w:val="clear" w:color="auto" w:fill="auto"/>
          </w:tcPr>
          <w:p w14:paraId="41C17263" w14:textId="7F81568C" w:rsidR="00431B81" w:rsidRPr="00563C72" w:rsidRDefault="00431B81" w:rsidP="00431B81">
            <w:pPr>
              <w:rPr>
                <w:rFonts w:ascii="Times New Roman" w:eastAsia="SimSun" w:hAnsi="Times New Roman"/>
                <w:szCs w:val="20"/>
                <w:lang w:val="en-US" w:eastAsia="zh-CN"/>
              </w:rPr>
            </w:pPr>
            <w:r w:rsidRPr="00563C72">
              <w:rPr>
                <w:rFonts w:ascii="Times New Roman" w:hAnsi="Times New Roman"/>
                <w:color w:val="000000" w:themeColor="dark1"/>
                <w:kern w:val="24"/>
                <w:szCs w:val="20"/>
              </w:rPr>
              <w:t>20</w:t>
            </w:r>
          </w:p>
        </w:tc>
        <w:tc>
          <w:tcPr>
            <w:tcW w:w="2531" w:type="dxa"/>
          </w:tcPr>
          <w:p w14:paraId="2BA9B29F" w14:textId="1E4A3219" w:rsidR="00431B81" w:rsidRPr="00431B81" w:rsidRDefault="009B716A" w:rsidP="00CB16F7">
            <w:pPr>
              <w:jc w:val="center"/>
              <w:rPr>
                <w:rFonts w:ascii="Times New Roman" w:eastAsiaTheme="minorEastAsia" w:hAnsi="Times New Roman"/>
                <w:bCs/>
                <w:color w:val="000000" w:themeColor="dark1"/>
                <w:kern w:val="24"/>
                <w:szCs w:val="20"/>
              </w:rPr>
            </w:pPr>
            <w:r>
              <w:rPr>
                <w:rFonts w:ascii="Times New Roman" w:eastAsiaTheme="minorEastAsia" w:hAnsi="Times New Roman"/>
                <w:bCs/>
                <w:color w:val="000000" w:themeColor="dark1"/>
                <w:kern w:val="24"/>
                <w:szCs w:val="20"/>
              </w:rPr>
              <w:t>&gt;</w:t>
            </w:r>
            <w:r w:rsidR="00516DDE">
              <w:rPr>
                <w:rFonts w:ascii="Times New Roman" w:eastAsiaTheme="minorEastAsia" w:hAnsi="Times New Roman"/>
                <w:bCs/>
                <w:color w:val="000000" w:themeColor="dark1"/>
                <w:kern w:val="24"/>
                <w:szCs w:val="20"/>
              </w:rPr>
              <w:t>=</w:t>
            </w:r>
            <w:r>
              <w:rPr>
                <w:rFonts w:ascii="Times New Roman" w:eastAsiaTheme="minorEastAsia" w:hAnsi="Times New Roman"/>
                <w:bCs/>
                <w:color w:val="000000" w:themeColor="dark1"/>
                <w:kern w:val="24"/>
                <w:szCs w:val="20"/>
              </w:rPr>
              <w:t>6</w:t>
            </w:r>
          </w:p>
        </w:tc>
      </w:tr>
      <w:tr w:rsidR="00431B81" w:rsidRPr="001D685B" w14:paraId="0DA4882F" w14:textId="28364FBC" w:rsidTr="005B3E3B">
        <w:trPr>
          <w:jc w:val="center"/>
        </w:trPr>
        <w:tc>
          <w:tcPr>
            <w:tcW w:w="3955" w:type="dxa"/>
            <w:shd w:val="clear" w:color="auto" w:fill="E7E6E6" w:themeFill="background2"/>
          </w:tcPr>
          <w:p w14:paraId="10E49E24" w14:textId="44609062" w:rsidR="00431B81" w:rsidRPr="00563C72" w:rsidRDefault="00431B81" w:rsidP="00431B81">
            <w:pPr>
              <w:widowControl w:val="0"/>
              <w:wordWrap w:val="0"/>
              <w:autoSpaceDE w:val="0"/>
              <w:autoSpaceDN w:val="0"/>
              <w:rPr>
                <w:rFonts w:ascii="Times New Roman" w:hAnsi="Times New Roman"/>
                <w:szCs w:val="20"/>
              </w:rPr>
            </w:pPr>
            <w:r w:rsidRPr="00563C72">
              <w:rPr>
                <w:rFonts w:ascii="Times New Roman" w:hAnsi="Times New Roman"/>
                <w:color w:val="000000" w:themeColor="dark1"/>
                <w:kern w:val="24"/>
                <w:szCs w:val="20"/>
              </w:rPr>
              <w:t>Deep sleep, P</w:t>
            </w:r>
            <w:r w:rsidRPr="00563C72">
              <w:rPr>
                <w:rFonts w:ascii="Times New Roman" w:hAnsi="Times New Roman"/>
                <w:color w:val="000000" w:themeColor="dark1"/>
                <w:kern w:val="24"/>
                <w:position w:val="-7"/>
                <w:szCs w:val="20"/>
                <w:vertAlign w:val="subscript"/>
              </w:rPr>
              <w:t>DS</w:t>
            </w:r>
          </w:p>
        </w:tc>
        <w:tc>
          <w:tcPr>
            <w:tcW w:w="2250" w:type="dxa"/>
            <w:shd w:val="clear" w:color="auto" w:fill="auto"/>
          </w:tcPr>
          <w:p w14:paraId="2D937963" w14:textId="774496D0" w:rsidR="00431B81" w:rsidRPr="00563C72" w:rsidRDefault="00431B81" w:rsidP="00431B81">
            <w:pPr>
              <w:rPr>
                <w:rFonts w:ascii="Times New Roman" w:eastAsia="Times New Roman" w:hAnsi="Times New Roman"/>
                <w:color w:val="000000"/>
                <w:szCs w:val="20"/>
                <w:lang w:val="en-US" w:eastAsia="zh-CN"/>
              </w:rPr>
            </w:pPr>
            <w:r w:rsidRPr="00563C72">
              <w:rPr>
                <w:rFonts w:ascii="Times New Roman" w:hAnsi="Times New Roman"/>
                <w:color w:val="000000" w:themeColor="dark1"/>
                <w:kern w:val="24"/>
                <w:szCs w:val="20"/>
              </w:rPr>
              <w:t>1</w:t>
            </w:r>
          </w:p>
        </w:tc>
        <w:tc>
          <w:tcPr>
            <w:tcW w:w="2531" w:type="dxa"/>
          </w:tcPr>
          <w:p w14:paraId="469DAE32" w14:textId="1F70A5DA" w:rsidR="00431B81" w:rsidRPr="00431B81" w:rsidRDefault="009B716A" w:rsidP="00CB16F7">
            <w:pPr>
              <w:jc w:val="center"/>
              <w:rPr>
                <w:rFonts w:ascii="Times New Roman" w:eastAsiaTheme="minorEastAsia" w:hAnsi="Times New Roman"/>
                <w:bCs/>
                <w:color w:val="000000" w:themeColor="dark1"/>
                <w:kern w:val="24"/>
                <w:szCs w:val="20"/>
              </w:rPr>
            </w:pPr>
            <w:r>
              <w:rPr>
                <w:rFonts w:ascii="Times New Roman" w:eastAsiaTheme="minorEastAsia" w:hAnsi="Times New Roman"/>
                <w:bCs/>
                <w:color w:val="000000" w:themeColor="dark1"/>
                <w:kern w:val="24"/>
                <w:szCs w:val="20"/>
              </w:rPr>
              <w:t>&gt;</w:t>
            </w:r>
            <w:r w:rsidR="00516DDE">
              <w:rPr>
                <w:rFonts w:ascii="Times New Roman" w:eastAsiaTheme="minorEastAsia" w:hAnsi="Times New Roman"/>
                <w:bCs/>
                <w:color w:val="000000" w:themeColor="dark1"/>
                <w:kern w:val="24"/>
                <w:szCs w:val="20"/>
              </w:rPr>
              <w:t>=</w:t>
            </w:r>
            <w:r>
              <w:rPr>
                <w:rFonts w:ascii="Times New Roman" w:eastAsiaTheme="minorEastAsia" w:hAnsi="Times New Roman"/>
                <w:bCs/>
                <w:color w:val="000000" w:themeColor="dark1"/>
                <w:kern w:val="24"/>
                <w:szCs w:val="20"/>
              </w:rPr>
              <w:t>30</w:t>
            </w:r>
          </w:p>
        </w:tc>
      </w:tr>
    </w:tbl>
    <w:p w14:paraId="5722B1AE" w14:textId="69074942" w:rsidR="00563C72" w:rsidRDefault="00563C72" w:rsidP="003B3DD3">
      <w:pPr>
        <w:rPr>
          <w:lang w:eastAsia="x-none"/>
        </w:rPr>
      </w:pPr>
    </w:p>
    <w:p w14:paraId="6353D689" w14:textId="58929686" w:rsidR="009D3F10" w:rsidRDefault="009D3F10" w:rsidP="003B3DD3">
      <w:pPr>
        <w:rPr>
          <w:lang w:eastAsia="x-none"/>
        </w:rPr>
      </w:pPr>
    </w:p>
    <w:p w14:paraId="7A4486E4" w14:textId="5B2929F4" w:rsidR="005B3E3B" w:rsidRDefault="0027195C" w:rsidP="005B3E3B">
      <w:pPr>
        <w:spacing w:line="288" w:lineRule="auto"/>
        <w:rPr>
          <w:b/>
          <w:i/>
          <w:lang w:eastAsia="x-none"/>
        </w:rPr>
      </w:pPr>
      <w:r>
        <w:rPr>
          <w:b/>
          <w:i/>
          <w:lang w:eastAsia="x-none"/>
        </w:rPr>
        <w:t>Proposal #5</w:t>
      </w:r>
      <w:r w:rsidR="005B3E3B" w:rsidRPr="00B16C01">
        <w:rPr>
          <w:b/>
          <w:i/>
          <w:lang w:eastAsia="x-none"/>
        </w:rPr>
        <w:t xml:space="preserve">: </w:t>
      </w:r>
      <w:r w:rsidR="001330F8">
        <w:rPr>
          <w:b/>
          <w:i/>
          <w:lang w:eastAsia="x-none"/>
        </w:rPr>
        <w:t>R</w:t>
      </w:r>
      <w:r w:rsidR="00074AA7">
        <w:rPr>
          <w:b/>
          <w:i/>
          <w:lang w:eastAsia="x-none"/>
        </w:rPr>
        <w:t>euse UE power model in TR 38.840.</w:t>
      </w:r>
    </w:p>
    <w:p w14:paraId="0A237EB2" w14:textId="5C51AC8C" w:rsidR="001330F8" w:rsidRDefault="001330F8" w:rsidP="005B3E3B">
      <w:pPr>
        <w:spacing w:line="288" w:lineRule="auto"/>
        <w:rPr>
          <w:b/>
          <w:i/>
          <w:lang w:eastAsia="x-none"/>
        </w:rPr>
      </w:pPr>
    </w:p>
    <w:p w14:paraId="641097D7" w14:textId="77777777" w:rsidR="005B329F" w:rsidRPr="0012430A" w:rsidRDefault="005B329F" w:rsidP="005B329F">
      <w:pPr>
        <w:jc w:val="both"/>
        <w:rPr>
          <w:rFonts w:eastAsia="SimSun"/>
          <w:lang w:val="en-US" w:eastAsia="ja-JP"/>
        </w:rPr>
      </w:pPr>
      <w:bookmarkStart w:id="0" w:name="_GoBack"/>
      <w:bookmarkEnd w:id="0"/>
    </w:p>
    <w:p w14:paraId="3D9FD730" w14:textId="28390FE5" w:rsidR="005B329F" w:rsidRPr="00F50F3E" w:rsidRDefault="005B329F" w:rsidP="00F50F3E">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4. </w:t>
      </w:r>
      <w:r w:rsidR="009D3F10">
        <w:rPr>
          <w:rFonts w:eastAsia="SimSun"/>
          <w:lang w:val="en-US" w:eastAsia="zh-CN"/>
        </w:rPr>
        <w:t>Evaluation</w:t>
      </w:r>
      <w:r>
        <w:rPr>
          <w:rFonts w:eastAsia="SimSun"/>
          <w:lang w:val="en-US" w:eastAsia="zh-CN"/>
        </w:rPr>
        <w:t xml:space="preserve"> results </w:t>
      </w:r>
    </w:p>
    <w:p w14:paraId="3E217F87" w14:textId="446235ED" w:rsidR="00A15DB0" w:rsidRDefault="00A15DB0" w:rsidP="005A7E84">
      <w:pPr>
        <w:spacing w:line="288" w:lineRule="auto"/>
        <w:ind w:right="-101"/>
        <w:rPr>
          <w:rFonts w:ascii="Times New Roman" w:hAnsi="Times New Roman"/>
          <w:b/>
          <w:szCs w:val="20"/>
          <w:lang w:val="en-US" w:eastAsia="ko-KR"/>
        </w:rPr>
      </w:pPr>
    </w:p>
    <w:p w14:paraId="65D31A1C" w14:textId="572545E4" w:rsidR="0046195B" w:rsidRPr="00E240BB" w:rsidRDefault="00127A54" w:rsidP="0046195B">
      <w:pPr>
        <w:spacing w:after="120" w:line="288" w:lineRule="auto"/>
        <w:rPr>
          <w:rFonts w:ascii="Times New Roman" w:hAnsi="Times New Roman"/>
          <w:lang w:eastAsia="x-none"/>
        </w:rPr>
      </w:pPr>
      <w:r>
        <w:rPr>
          <w:rFonts w:ascii="Times New Roman" w:hAnsi="Times New Roman"/>
          <w:lang w:eastAsia="x-none"/>
        </w:rPr>
        <w:t>A</w:t>
      </w:r>
      <w:r w:rsidR="0046195B">
        <w:rPr>
          <w:rFonts w:ascii="Times New Roman" w:hAnsi="Times New Roman"/>
          <w:lang w:eastAsia="x-none"/>
        </w:rPr>
        <w:t xml:space="preserve"> power saving gain (PSG) for </w:t>
      </w:r>
      <w:r w:rsidR="0046195B" w:rsidRPr="00E240BB">
        <w:rPr>
          <w:rFonts w:ascii="Times New Roman" w:hAnsi="Times New Roman"/>
          <w:lang w:eastAsia="x-none"/>
        </w:rPr>
        <w:t>a</w:t>
      </w:r>
      <w:r>
        <w:rPr>
          <w:rFonts w:ascii="Times New Roman" w:hAnsi="Times New Roman"/>
          <w:lang w:eastAsia="x-none"/>
        </w:rPr>
        <w:t xml:space="preserve"> proposed enhancement scheme can be </w:t>
      </w:r>
      <w:r w:rsidR="0046195B" w:rsidRPr="00E240BB">
        <w:rPr>
          <w:rFonts w:ascii="Times New Roman" w:hAnsi="Times New Roman"/>
          <w:lang w:eastAsia="x-none"/>
        </w:rPr>
        <w:t>evaluated according to:</w:t>
      </w:r>
    </w:p>
    <w:p w14:paraId="6E9D8AD2" w14:textId="77777777" w:rsidR="0046195B" w:rsidRPr="00E240BB" w:rsidRDefault="0046195B" w:rsidP="0046195B">
      <w:pPr>
        <w:spacing w:line="288" w:lineRule="auto"/>
        <w:jc w:val="center"/>
        <w:rPr>
          <w:rFonts w:ascii="Times New Roman" w:hAnsi="Times New Roman"/>
          <w:lang w:eastAsia="x-none"/>
        </w:rPr>
      </w:pPr>
      <m:oMath>
        <m:r>
          <w:rPr>
            <w:rFonts w:ascii="Cambria Math" w:hAnsi="Cambria Math"/>
            <w:lang w:eastAsia="x-none"/>
          </w:rPr>
          <m:t xml:space="preserve">PSG= </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r>
              <w:rPr>
                <w:rFonts w:ascii="Cambria Math" w:hAnsi="Cambria Math"/>
                <w:lang w:eastAsia="x-none"/>
              </w:rPr>
              <m:t xml:space="preserve"> - </m:t>
            </m:r>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enhancment</m:t>
                </m:r>
              </m:sub>
            </m:sSub>
          </m:num>
          <m:den>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den>
        </m:f>
        <m:r>
          <w:rPr>
            <w:rFonts w:ascii="Cambria Math" w:hAnsi="Cambria Math"/>
            <w:lang w:eastAsia="x-none"/>
          </w:rPr>
          <m:t>×100%</m:t>
        </m:r>
      </m:oMath>
      <w:r w:rsidRPr="00E240BB">
        <w:rPr>
          <w:rFonts w:ascii="Times New Roman" w:hAnsi="Times New Roman"/>
          <w:lang w:eastAsia="x-none"/>
        </w:rPr>
        <w:t>,</w:t>
      </w:r>
    </w:p>
    <w:p w14:paraId="31CA6F9C" w14:textId="7DE2F9CF" w:rsidR="0046195B" w:rsidRPr="00E240BB" w:rsidRDefault="0046195B" w:rsidP="0046195B">
      <w:pPr>
        <w:spacing w:line="288" w:lineRule="auto"/>
        <w:jc w:val="both"/>
        <w:rPr>
          <w:rFonts w:ascii="Times New Roman" w:hAnsi="Times New Roman"/>
          <w:lang w:eastAsia="x-none"/>
        </w:rPr>
      </w:pPr>
      <w:r w:rsidRPr="00E240BB">
        <w:rPr>
          <w:rFonts w:ascii="Times New Roman" w:hAnsi="Times New Roman"/>
          <w:lang w:eastAsia="x-none"/>
        </w:rPr>
        <w:t xml:space="preserve">where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baseline</m:t>
            </m:r>
          </m:sub>
        </m:sSub>
      </m:oMath>
      <w:r w:rsidRPr="00E240BB">
        <w:rPr>
          <w:rFonts w:ascii="Times New Roman" w:hAnsi="Times New Roman"/>
          <w:lang w:eastAsia="x-none"/>
        </w:rPr>
        <w:t xml:space="preserve"> and </w:t>
      </w:r>
      <m:oMath>
        <m:sSub>
          <m:sSubPr>
            <m:ctrlPr>
              <w:rPr>
                <w:rFonts w:ascii="Cambria Math" w:hAnsi="Cambria Math"/>
                <w:i/>
                <w:lang w:eastAsia="x-none"/>
              </w:rPr>
            </m:ctrlPr>
          </m:sSubPr>
          <m:e>
            <m:r>
              <w:rPr>
                <w:rFonts w:ascii="Cambria Math" w:hAnsi="Cambria Math"/>
                <w:lang w:eastAsia="x-none"/>
              </w:rPr>
              <m:t>P</m:t>
            </m:r>
          </m:e>
          <m:sub>
            <m:r>
              <w:rPr>
                <w:rFonts w:ascii="Cambria Math" w:hAnsi="Cambria Math"/>
                <w:lang w:eastAsia="x-none"/>
              </w:rPr>
              <m:t>enhancment</m:t>
            </m:r>
          </m:sub>
        </m:sSub>
      </m:oMath>
      <w:r w:rsidRPr="00E240BB">
        <w:rPr>
          <w:rFonts w:ascii="Times New Roman" w:hAnsi="Times New Roman"/>
          <w:lang w:eastAsia="x-none"/>
        </w:rPr>
        <w:t xml:space="preserve"> are average power of baseline and proposed enhancement scheme, respectively. </w:t>
      </w:r>
    </w:p>
    <w:p w14:paraId="06BB986C" w14:textId="77777777" w:rsidR="0046195B" w:rsidRPr="0046195B" w:rsidRDefault="0046195B" w:rsidP="005A7E84">
      <w:pPr>
        <w:spacing w:line="288" w:lineRule="auto"/>
        <w:ind w:right="-101"/>
        <w:rPr>
          <w:rFonts w:ascii="Times New Roman" w:hAnsi="Times New Roman"/>
          <w:b/>
          <w:szCs w:val="20"/>
          <w:lang w:eastAsia="ko-KR"/>
        </w:rPr>
      </w:pPr>
    </w:p>
    <w:p w14:paraId="3FC0BF07" w14:textId="3E10C72B" w:rsidR="004B6CC6" w:rsidRDefault="004B6CC6" w:rsidP="005B329F">
      <w:pPr>
        <w:spacing w:line="288" w:lineRule="auto"/>
        <w:ind w:right="-101"/>
        <w:rPr>
          <w:rFonts w:ascii="Times New Roman" w:hAnsi="Times New Roman"/>
          <w:b/>
          <w:szCs w:val="20"/>
          <w:lang w:val="en-US" w:eastAsia="ko-KR"/>
        </w:rPr>
      </w:pPr>
    </w:p>
    <w:p w14:paraId="24B590FE" w14:textId="38B4D314" w:rsidR="0046195B" w:rsidRPr="00017658" w:rsidRDefault="009B716A" w:rsidP="00017658">
      <w:pPr>
        <w:pStyle w:val="ListParagraph"/>
        <w:numPr>
          <w:ilvl w:val="1"/>
          <w:numId w:val="29"/>
        </w:numPr>
        <w:spacing w:line="288" w:lineRule="auto"/>
        <w:ind w:leftChars="0" w:right="-101"/>
        <w:rPr>
          <w:rFonts w:ascii="Arial" w:hAnsi="Arial"/>
          <w:b/>
          <w:bCs/>
          <w:i/>
          <w:iCs/>
          <w:sz w:val="24"/>
          <w:szCs w:val="28"/>
        </w:rPr>
      </w:pPr>
      <w:r>
        <w:rPr>
          <w:rFonts w:ascii="Arial" w:hAnsi="Arial"/>
          <w:b/>
          <w:bCs/>
          <w:i/>
          <w:iCs/>
          <w:sz w:val="24"/>
          <w:szCs w:val="28"/>
        </w:rPr>
        <w:t>Average p</w:t>
      </w:r>
      <w:r w:rsidR="0046195B" w:rsidRPr="00017658">
        <w:rPr>
          <w:rFonts w:ascii="Arial" w:hAnsi="Arial"/>
          <w:b/>
          <w:bCs/>
          <w:i/>
          <w:iCs/>
          <w:sz w:val="24"/>
          <w:szCs w:val="28"/>
        </w:rPr>
        <w:t>ower consumption for baseline</w:t>
      </w:r>
    </w:p>
    <w:p w14:paraId="60DED49A" w14:textId="0CB2DD1B" w:rsidR="00127A54" w:rsidRDefault="00127A54" w:rsidP="00127A54">
      <w:pPr>
        <w:spacing w:line="288" w:lineRule="auto"/>
        <w:ind w:right="-101"/>
        <w:rPr>
          <w:rFonts w:ascii="Times New Roman" w:hAnsi="Times New Roman"/>
          <w:b/>
          <w:szCs w:val="20"/>
          <w:lang w:val="en-US" w:eastAsia="ko-KR"/>
        </w:rPr>
      </w:pPr>
    </w:p>
    <w:p w14:paraId="0E275379" w14:textId="2895F22C" w:rsidR="00017658" w:rsidRDefault="00017658" w:rsidP="005A7E84">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for baseline is illustrated in Figure 2. We assume SS/PBCH blocks for serving cell RRM measurement is within the SMTC window for </w:t>
      </w:r>
      <w:r w:rsidR="00C25726" w:rsidRPr="005B329F">
        <w:rPr>
          <w:rFonts w:ascii="Times New Roman" w:hAnsi="Times New Roman"/>
          <w:szCs w:val="20"/>
          <w:lang w:val="en-US" w:eastAsia="ko-KR"/>
        </w:rPr>
        <w:t xml:space="preserve">intra-frequency </w:t>
      </w:r>
      <w:r>
        <w:rPr>
          <w:rFonts w:ascii="Times New Roman" w:hAnsi="Times New Roman"/>
          <w:szCs w:val="20"/>
          <w:lang w:val="en-US" w:eastAsia="ko-KR"/>
        </w:rPr>
        <w:t xml:space="preserve">RRM </w:t>
      </w:r>
      <w:r w:rsidR="00C25726" w:rsidRPr="005B329F">
        <w:rPr>
          <w:rFonts w:ascii="Times New Roman" w:hAnsi="Times New Roman"/>
          <w:szCs w:val="20"/>
          <w:lang w:val="en-US" w:eastAsia="ko-KR"/>
        </w:rPr>
        <w:t>measurement</w:t>
      </w:r>
      <w:r>
        <w:rPr>
          <w:rFonts w:ascii="Times New Roman" w:hAnsi="Times New Roman"/>
          <w:szCs w:val="20"/>
          <w:lang w:val="en-US" w:eastAsia="ko-KR"/>
        </w:rPr>
        <w:t xml:space="preserve">. The SS/PBCH blocks for serving cell RRM measurement can be reused for synchronization as well. </w:t>
      </w:r>
    </w:p>
    <w:p w14:paraId="1B784B7E" w14:textId="7CE83382" w:rsidR="00042A25" w:rsidRDefault="00042A25" w:rsidP="005A7E84">
      <w:pPr>
        <w:spacing w:line="288" w:lineRule="auto"/>
        <w:ind w:right="-101"/>
        <w:rPr>
          <w:rFonts w:ascii="Times New Roman" w:hAnsi="Times New Roman"/>
          <w:szCs w:val="20"/>
          <w:lang w:val="en-US" w:eastAsia="ko-KR"/>
        </w:rPr>
      </w:pPr>
    </w:p>
    <w:p w14:paraId="750532BF" w14:textId="77777777" w:rsidR="002C4882" w:rsidRDefault="002C4882" w:rsidP="002C4882">
      <w:pPr>
        <w:spacing w:line="288" w:lineRule="auto"/>
        <w:ind w:right="-101"/>
        <w:jc w:val="center"/>
        <w:rPr>
          <w:rFonts w:ascii="Times New Roman" w:hAnsi="Times New Roman"/>
          <w:szCs w:val="20"/>
          <w:lang w:val="en-US" w:eastAsia="ko-KR"/>
        </w:rPr>
      </w:pPr>
      <w:r>
        <w:object w:dxaOrig="9913" w:dyaOrig="1740" w14:anchorId="552E8730">
          <v:shape id="_x0000_i1026" type="#_x0000_t75" style="width:482.1pt;height:84.7pt" o:ole="">
            <v:imagedata r:id="rId11" o:title=""/>
          </v:shape>
          <o:OLEObject Type="Embed" ProgID="Visio.Drawing.15" ShapeID="_x0000_i1026" DrawAspect="Content" ObjectID="_1658311464" r:id="rId12"/>
        </w:object>
      </w:r>
    </w:p>
    <w:p w14:paraId="6378C252" w14:textId="77777777" w:rsidR="002C4882" w:rsidRDefault="002C4882" w:rsidP="002C4882">
      <w:pPr>
        <w:spacing w:line="288" w:lineRule="auto"/>
        <w:ind w:right="-101"/>
        <w:jc w:val="center"/>
        <w:rPr>
          <w:rFonts w:ascii="Times New Roman" w:hAnsi="Times New Roman"/>
          <w:szCs w:val="20"/>
          <w:lang w:val="en-US" w:eastAsia="ko-KR"/>
        </w:rPr>
      </w:pPr>
      <w:r>
        <w:rPr>
          <w:rFonts w:ascii="Times New Roman" w:hAnsi="Times New Roman"/>
          <w:szCs w:val="20"/>
          <w:lang w:val="en-US" w:eastAsia="ko-KR"/>
        </w:rPr>
        <w:t>Figure 2: Illustration of the processing timeline for baseline in stationary scenario.</w:t>
      </w:r>
    </w:p>
    <w:p w14:paraId="730D02BA" w14:textId="7ECFED10" w:rsidR="002C4882" w:rsidRDefault="002C4882" w:rsidP="005A7E84">
      <w:pPr>
        <w:spacing w:line="288" w:lineRule="auto"/>
        <w:ind w:right="-101"/>
        <w:rPr>
          <w:rFonts w:ascii="Times New Roman" w:hAnsi="Times New Roman"/>
          <w:szCs w:val="20"/>
          <w:lang w:val="en-US" w:eastAsia="ko-KR"/>
        </w:rPr>
      </w:pPr>
    </w:p>
    <w:p w14:paraId="1F346BEE" w14:textId="77777777" w:rsidR="008F6EE5" w:rsidRDefault="008F6EE5" w:rsidP="008F6EE5">
      <w:pPr>
        <w:rPr>
          <w:lang w:eastAsia="x-none"/>
        </w:rPr>
      </w:pPr>
      <w:r>
        <w:rPr>
          <w:lang w:eastAsia="x-none"/>
        </w:rPr>
        <w:t xml:space="preserve">For power consumption regarding paging reception, the average energy consumed based on effective PO, </w:t>
      </w:r>
      <m:oMath>
        <m:sSub>
          <m:sSubPr>
            <m:ctrlPr>
              <w:rPr>
                <w:rFonts w:ascii="Cambria Math" w:hAnsi="Cambria Math"/>
                <w:lang w:eastAsia="x-none"/>
              </w:rPr>
            </m:ctrlPr>
          </m:sSubPr>
          <m:e>
            <m:r>
              <w:rPr>
                <w:rFonts w:ascii="Cambria Math" w:hAnsi="Cambria Math"/>
                <w:lang w:eastAsia="x-none"/>
              </w:rPr>
              <m:t>D</m:t>
            </m:r>
            <m:r>
              <m:rPr>
                <m:sty m:val="p"/>
              </m:rPr>
              <w:rPr>
                <w:rFonts w:ascii="Cambria Math" w:hAnsi="Cambria Math"/>
                <w:lang w:eastAsia="x-none"/>
              </w:rPr>
              <m:t>'</m:t>
            </m:r>
          </m:e>
          <m:sub>
            <m:r>
              <w:rPr>
                <w:rFonts w:ascii="Cambria Math" w:hAnsi="Cambria Math"/>
                <w:lang w:eastAsia="x-none"/>
              </w:rPr>
              <m:t>PO</m:t>
            </m:r>
          </m:sub>
        </m:sSub>
        <m:r>
          <m:rPr>
            <m:sty m:val="p"/>
          </m:rPr>
          <w:rPr>
            <w:rFonts w:ascii="Cambria Math" w:hAnsi="Cambria Math"/>
            <w:lang w:eastAsia="x-none"/>
          </w:rPr>
          <m:t>,</m:t>
        </m:r>
      </m:oMath>
      <w:r>
        <w:rPr>
          <w:lang w:eastAsia="x-none"/>
        </w:rPr>
        <w:t xml:space="preserve"> and averaged over configured PO </w:t>
      </w:r>
      <m:oMath>
        <m:sSub>
          <m:sSubPr>
            <m:ctrlPr>
              <w:rPr>
                <w:rFonts w:ascii="Cambria Math" w:hAnsi="Cambria Math"/>
                <w:lang w:eastAsia="x-none"/>
              </w:rPr>
            </m:ctrlPr>
          </m:sSubPr>
          <m:e>
            <m:r>
              <w:rPr>
                <w:rFonts w:ascii="Cambria Math" w:hAnsi="Cambria Math"/>
                <w:lang w:eastAsia="x-none"/>
              </w:rPr>
              <m:t>D</m:t>
            </m:r>
          </m:e>
          <m:sub>
            <m:r>
              <w:rPr>
                <w:rFonts w:ascii="Cambria Math" w:hAnsi="Cambria Math"/>
                <w:lang w:eastAsia="x-none"/>
              </w:rPr>
              <m:t>PO</m:t>
            </m:r>
          </m:sub>
        </m:sSub>
        <m:r>
          <m:rPr>
            <m:sty m:val="p"/>
          </m:rPr>
          <w:rPr>
            <w:rFonts w:ascii="Cambria Math" w:hAnsi="Cambria Math"/>
            <w:lang w:eastAsia="x-none"/>
          </w:rPr>
          <m:t xml:space="preserve">, </m:t>
        </m:r>
      </m:oMath>
      <w:r>
        <w:rPr>
          <w:lang w:eastAsia="x-none"/>
        </w:rPr>
        <w:t>can be computed as :</w:t>
      </w:r>
    </w:p>
    <w:p w14:paraId="391D4328" w14:textId="225BA023" w:rsidR="008F6EE5" w:rsidRDefault="004F255E" w:rsidP="008F6EE5">
      <w:pPr>
        <w:spacing w:line="288" w:lineRule="auto"/>
        <w:ind w:right="-101"/>
        <w:jc w:val="center"/>
        <w:rPr>
          <w:lang w:eastAsia="x-none"/>
        </w:rPr>
      </w:pPr>
      <m:oMathPara>
        <m:oMath>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paging</m:t>
              </m:r>
            </m:sub>
          </m:sSub>
          <m: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m:t>
              </m:r>
              <m:r>
                <w:rPr>
                  <w:rFonts w:ascii="Cambria Math" w:hAnsi="Cambria Math"/>
                  <w:lang w:eastAsia="x-none"/>
                </w:rPr>
                <m:t>r</m:t>
              </m:r>
            </m:e>
            <m:sub>
              <m:r>
                <w:rPr>
                  <w:rFonts w:ascii="Cambria Math" w:hAnsi="Cambria Math"/>
                  <w:lang w:eastAsia="x-none"/>
                </w:rPr>
                <m:t>p</m:t>
              </m:r>
            </m:sub>
          </m:sSub>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PDCCH+PDSCH</m:t>
              </m:r>
            </m:sub>
          </m:sSub>
          <m:r>
            <m:rPr>
              <m:sty m:val="p"/>
            </m:rPr>
            <w:rPr>
              <w:rFonts w:ascii="Cambria Math" w:hAnsi="Cambria Math"/>
              <w:lang w:eastAsia="x-none"/>
            </w:rPr>
            <m:t xml:space="preserve"> +(1-</m:t>
          </m:r>
          <m:sSub>
            <m:sSubPr>
              <m:ctrlPr>
                <w:rPr>
                  <w:rFonts w:ascii="Cambria Math" w:hAnsi="Cambria Math"/>
                  <w:lang w:eastAsia="x-none"/>
                </w:rPr>
              </m:ctrlPr>
            </m:sSubPr>
            <m:e>
              <m:r>
                <w:rPr>
                  <w:rFonts w:ascii="Cambria Math" w:hAnsi="Cambria Math"/>
                  <w:lang w:eastAsia="x-none"/>
                </w:rPr>
                <m:t>r</m:t>
              </m:r>
            </m:e>
            <m:sub>
              <m:r>
                <w:rPr>
                  <w:rFonts w:ascii="Cambria Math" w:hAnsi="Cambria Math"/>
                  <w:lang w:eastAsia="x-none"/>
                </w:rPr>
                <m:t>p</m:t>
              </m:r>
            </m:sub>
          </m:sSub>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PDCCH</m:t>
              </m:r>
            </m:sub>
          </m:sSub>
          <m:r>
            <m:rPr>
              <m:sty m:val="p"/>
            </m:rPr>
            <w:rPr>
              <w:rFonts w:ascii="Cambria Math" w:hAnsi="Cambria Math"/>
              <w:lang w:eastAsia="x-none"/>
            </w:rPr>
            <m:t>}×</m:t>
          </m:r>
          <m:sSub>
            <m:sSubPr>
              <m:ctrlPr>
                <w:rPr>
                  <w:rFonts w:ascii="Cambria Math" w:hAnsi="Cambria Math"/>
                  <w:lang w:eastAsia="x-none"/>
                </w:rPr>
              </m:ctrlPr>
            </m:sSubPr>
            <m:e>
              <m:sSup>
                <m:sSupPr>
                  <m:ctrlPr>
                    <w:rPr>
                      <w:rFonts w:ascii="Cambria Math" w:hAnsi="Cambria Math"/>
                      <w:lang w:eastAsia="x-none"/>
                    </w:rPr>
                  </m:ctrlPr>
                </m:sSupPr>
                <m:e>
                  <m:r>
                    <w:rPr>
                      <w:rFonts w:ascii="Cambria Math" w:hAnsi="Cambria Math"/>
                      <w:lang w:eastAsia="x-none"/>
                    </w:rPr>
                    <m:t>D</m:t>
                  </m:r>
                </m:e>
                <m:sup>
                  <m:r>
                    <m:rPr>
                      <m:sty m:val="p"/>
                    </m:rPr>
                    <w:rPr>
                      <w:rFonts w:ascii="Cambria Math" w:hAnsi="Cambria Math"/>
                      <w:lang w:eastAsia="x-none"/>
                    </w:rPr>
                    <m:t>'</m:t>
                  </m:r>
                </m:sup>
              </m:sSup>
            </m:e>
            <m:sub>
              <m:r>
                <w:rPr>
                  <w:rFonts w:ascii="Cambria Math" w:hAnsi="Cambria Math"/>
                  <w:lang w:eastAsia="x-none"/>
                </w:rPr>
                <m:t>PO</m:t>
              </m:r>
            </m:sub>
          </m:sSub>
          <m:r>
            <m:rPr>
              <m:sty m:val="p"/>
            </m:rPr>
            <w:rPr>
              <w:rFonts w:ascii="Cambria Math" w:hAnsi="Cambria Math"/>
              <w:lang w:eastAsia="x-none"/>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MS</m:t>
              </m:r>
            </m:sub>
          </m:sSub>
          <m:sSub>
            <m:sSubPr>
              <m:ctrlPr>
                <w:rPr>
                  <w:rFonts w:ascii="Cambria Math" w:hAnsi="Cambria Math"/>
                  <w:lang w:eastAsia="x-none"/>
                </w:rPr>
              </m:ctrlPr>
            </m:sSubPr>
            <m:e>
              <m:r>
                <m:rPr>
                  <m:sty m:val="p"/>
                </m:rPr>
                <w:rPr>
                  <w:rFonts w:ascii="Cambria Math" w:hAnsi="Cambria Math"/>
                  <w:lang w:eastAsia="x-none"/>
                </w:rPr>
                <m:t>×(</m:t>
              </m:r>
              <m:r>
                <w:rPr>
                  <w:rFonts w:ascii="Cambria Math" w:hAnsi="Cambria Math"/>
                  <w:lang w:eastAsia="x-none"/>
                </w:rPr>
                <m:t>D</m:t>
              </m:r>
            </m:e>
            <m:sub>
              <m:r>
                <w:rPr>
                  <w:rFonts w:ascii="Cambria Math" w:hAnsi="Cambria Math"/>
                  <w:lang w:eastAsia="x-none"/>
                </w:rPr>
                <m:t>PO</m:t>
              </m:r>
            </m:sub>
          </m:sSub>
          <m:r>
            <m:rPr>
              <m:sty m:val="p"/>
            </m:rPr>
            <w:rPr>
              <w:rFonts w:ascii="Cambria Math" w:hAnsi="Cambria Math"/>
              <w:lang w:eastAsia="x-none"/>
            </w:rPr>
            <m:t>-</m:t>
          </m:r>
          <m:sSub>
            <m:sSubPr>
              <m:ctrlPr>
                <w:rPr>
                  <w:rFonts w:ascii="Cambria Math" w:hAnsi="Cambria Math"/>
                  <w:lang w:eastAsia="x-none"/>
                </w:rPr>
              </m:ctrlPr>
            </m:sSubPr>
            <m:e>
              <m:sSup>
                <m:sSupPr>
                  <m:ctrlPr>
                    <w:rPr>
                      <w:rFonts w:ascii="Cambria Math" w:hAnsi="Cambria Math"/>
                      <w:lang w:eastAsia="x-none"/>
                    </w:rPr>
                  </m:ctrlPr>
                </m:sSupPr>
                <m:e>
                  <m:r>
                    <w:rPr>
                      <w:rFonts w:ascii="Cambria Math" w:hAnsi="Cambria Math"/>
                      <w:lang w:eastAsia="x-none"/>
                    </w:rPr>
                    <m:t>D</m:t>
                  </m:r>
                </m:e>
                <m:sup>
                  <m:r>
                    <m:rPr>
                      <m:sty m:val="p"/>
                    </m:rPr>
                    <w:rPr>
                      <w:rFonts w:ascii="Cambria Math" w:hAnsi="Cambria Math"/>
                      <w:lang w:eastAsia="x-none"/>
                    </w:rPr>
                    <m:t>'</m:t>
                  </m:r>
                </m:sup>
              </m:sSup>
            </m:e>
            <m:sub>
              <m:r>
                <w:rPr>
                  <w:rFonts w:ascii="Cambria Math" w:hAnsi="Cambria Math"/>
                  <w:lang w:eastAsia="x-none"/>
                </w:rPr>
                <m:t>PO</m:t>
              </m:r>
            </m:sub>
          </m:sSub>
          <m:r>
            <m:rPr>
              <m:sty m:val="p"/>
            </m:rPr>
            <w:rPr>
              <w:rFonts w:ascii="Cambria Math" w:hAnsi="Cambria Math"/>
              <w:lang w:eastAsia="x-none"/>
            </w:rPr>
            <m:t>)</m:t>
          </m:r>
        </m:oMath>
      </m:oMathPara>
    </w:p>
    <w:p w14:paraId="09C6804B" w14:textId="470D6F6C" w:rsidR="008F6EE5" w:rsidRDefault="008F6EE5" w:rsidP="00A378F9">
      <w:pPr>
        <w:spacing w:line="288" w:lineRule="auto"/>
        <w:ind w:right="-101"/>
        <w:jc w:val="center"/>
        <w:rPr>
          <w:rFonts w:ascii="Times New Roman" w:hAnsi="Times New Roman"/>
          <w:szCs w:val="20"/>
          <w:lang w:val="en-US" w:eastAsia="ko-KR"/>
        </w:rPr>
      </w:pPr>
      <w:r w:rsidRPr="00EB4075">
        <w:rPr>
          <w:lang w:eastAsia="x-none"/>
        </w:rPr>
        <w:t>=</w:t>
      </w:r>
      <m:oMath>
        <m:r>
          <m:rPr>
            <m:nor/>
          </m:rPr>
          <w:rPr>
            <w:lang w:eastAsia="x-none"/>
          </w:rPr>
          <m:t>(0.1</m:t>
        </m:r>
        <m:r>
          <m:rPr>
            <m:sty m:val="p"/>
          </m:rPr>
          <w:rPr>
            <w:rFonts w:ascii="Cambria Math" w:hAnsi="Cambria Math"/>
            <w:lang w:eastAsia="x-none"/>
          </w:rPr>
          <m:t>×</m:t>
        </m:r>
        <m:r>
          <m:rPr>
            <m:nor/>
          </m:rPr>
          <w:rPr>
            <w:rFonts w:ascii="Cambria Math"/>
            <w:lang w:eastAsia="x-none"/>
          </w:rPr>
          <m:t>120</m:t>
        </m:r>
        <m:r>
          <m:rPr>
            <m:nor/>
          </m:rPr>
          <w:rPr>
            <w:lang w:eastAsia="x-none"/>
          </w:rPr>
          <m:t>+</m:t>
        </m:r>
        <m:r>
          <m:rPr>
            <m:sty m:val="p"/>
          </m:rPr>
          <w:rPr>
            <w:rFonts w:ascii="Cambria Math" w:hAnsi="Cambria Math"/>
            <w:lang w:eastAsia="x-none"/>
          </w:rPr>
          <m:t>0.9*50)*1+45*3</m:t>
        </m:r>
      </m:oMath>
      <w:r>
        <w:rPr>
          <w:lang w:eastAsia="x-none"/>
        </w:rPr>
        <w:t xml:space="preserve">= </w:t>
      </w:r>
      <w:r w:rsidR="00E1657D">
        <w:rPr>
          <w:lang w:eastAsia="x-none"/>
        </w:rPr>
        <w:t>192</w:t>
      </w:r>
    </w:p>
    <w:p w14:paraId="63E90E21" w14:textId="77777777" w:rsidR="008F6EE5" w:rsidRDefault="008F6EE5" w:rsidP="00042A25">
      <w:pPr>
        <w:spacing w:line="288" w:lineRule="auto"/>
        <w:ind w:right="-101"/>
        <w:rPr>
          <w:rFonts w:ascii="Times New Roman" w:hAnsi="Times New Roman"/>
          <w:szCs w:val="20"/>
          <w:lang w:val="en-US" w:eastAsia="ko-KR"/>
        </w:rPr>
      </w:pPr>
    </w:p>
    <w:p w14:paraId="2B309298" w14:textId="5A5AAE99" w:rsidR="00042A25" w:rsidRDefault="00042A25" w:rsidP="00042A25">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light sleep duration between two consecutive SSB bursts for synchronization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-D</m:t>
            </m:r>
          </m:e>
          <m:sub>
            <m:r>
              <w:rPr>
                <w:rFonts w:ascii="Cambria Math" w:eastAsia="Malgun Gothic" w:hAnsi="Cambria Math"/>
                <w:szCs w:val="20"/>
                <w:lang w:val="en-US" w:eastAsia="ko-KR"/>
              </w:rPr>
              <m:t>SSBs</m:t>
            </m:r>
          </m:sub>
        </m:sSub>
      </m:oMath>
      <w:r>
        <w:rPr>
          <w:rFonts w:ascii="Times New Roman" w:hAnsi="Times New Roman"/>
          <w:szCs w:val="20"/>
          <w:lang w:val="en-US" w:eastAsia="ko-KR"/>
        </w:rPr>
        <w:t xml:space="preserve">, the light sleep duration between SSB for serving cell measurement and PO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SSBs</m:t>
            </m:r>
          </m:sub>
        </m:sSub>
      </m:oMath>
      <w:r>
        <w:rPr>
          <w:rFonts w:ascii="Times New Roman" w:hAnsi="Times New Roman"/>
          <w:szCs w:val="20"/>
          <w:lang w:val="en-US" w:eastAsia="ko-KR"/>
        </w:rPr>
        <w:t xml:space="preserve">, and the light sleep between PO and MG for inter frequency RRM measurement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3</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PO</m:t>
            </m:r>
          </m:sub>
        </m:sSub>
      </m:oMath>
      <w:r>
        <w:rPr>
          <w:rFonts w:ascii="Times New Roman" w:hAnsi="Times New Roman"/>
          <w:szCs w:val="20"/>
          <w:lang w:val="en-US" w:eastAsia="ko-KR"/>
        </w:rPr>
        <w:t xml:space="preserve">. </w:t>
      </w:r>
    </w:p>
    <w:p w14:paraId="0174A478" w14:textId="77777777" w:rsidR="00042A25" w:rsidRDefault="00042A25" w:rsidP="00042A25">
      <w:pPr>
        <w:spacing w:line="288" w:lineRule="auto"/>
        <w:ind w:right="-101"/>
        <w:rPr>
          <w:rFonts w:ascii="Times New Roman" w:hAnsi="Times New Roman"/>
          <w:szCs w:val="20"/>
          <w:lang w:val="en-US" w:eastAsia="ko-KR"/>
        </w:rPr>
      </w:pPr>
    </w:p>
    <w:p w14:paraId="72D63B80" w14:textId="77777777" w:rsidR="00042A25" w:rsidRDefault="00042A25" w:rsidP="00042A25">
      <w:pPr>
        <w:spacing w:line="288" w:lineRule="auto"/>
        <w:ind w:right="-101"/>
        <w:rPr>
          <w:rFonts w:ascii="Times New Roman" w:hAnsi="Times New Roman"/>
          <w:szCs w:val="20"/>
          <w:lang w:val="en-US" w:eastAsia="ko-KR"/>
        </w:rPr>
      </w:pPr>
      <w:r>
        <w:rPr>
          <w:rFonts w:ascii="Times New Roman" w:hAnsi="Times New Roman"/>
          <w:szCs w:val="20"/>
          <w:lang w:val="en-US" w:eastAsia="ko-KR"/>
        </w:rPr>
        <w:t>The deep sleep duration can be calculated as</w:t>
      </w:r>
      <m:oMath>
        <m:r>
          <m:rPr>
            <m:sty m:val="p"/>
          </m:rPr>
          <w:rPr>
            <w:rFonts w:ascii="Cambria Math" w:hAnsi="Cambria Math"/>
            <w:szCs w:val="20"/>
            <w:lang w:val="en-US" w:eastAsia="ko-KR"/>
          </w:rPr>
          <m:t xml:space="preserve"> </m:t>
        </m:r>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-1)-</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/2-</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Pr>
          <w:rFonts w:ascii="Times New Roman" w:hAnsi="Times New Roman"/>
          <w:szCs w:val="20"/>
          <w:lang w:val="en-US" w:eastAsia="ko-KR"/>
        </w:rPr>
        <w:t xml:space="preserve"> without cell search, and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MG</m:t>
            </m:r>
          </m:sub>
        </m:sSub>
      </m:oMath>
      <w:r>
        <w:rPr>
          <w:rFonts w:ascii="Times New Roman" w:hAnsi="Times New Roman"/>
          <w:szCs w:val="20"/>
          <w:lang w:val="en-US" w:eastAsia="ko-KR"/>
        </w:rPr>
        <w:t xml:space="preserve"> with cell search.</w:t>
      </w:r>
    </w:p>
    <w:p w14:paraId="1FB58847" w14:textId="77777777" w:rsidR="00042A25" w:rsidRDefault="00042A25" w:rsidP="00042A25">
      <w:pPr>
        <w:spacing w:line="288" w:lineRule="auto"/>
        <w:ind w:right="-101"/>
        <w:rPr>
          <w:rFonts w:ascii="Times New Roman" w:hAnsi="Times New Roman"/>
          <w:szCs w:val="20"/>
          <w:lang w:val="en-US" w:eastAsia="ko-KR"/>
        </w:rPr>
      </w:pPr>
    </w:p>
    <w:p w14:paraId="1239C4AB" w14:textId="77777777" w:rsidR="00042A25" w:rsidRDefault="00042A25" w:rsidP="00042A25">
      <w:pPr>
        <w:spacing w:line="288" w:lineRule="auto"/>
        <w:ind w:right="-101"/>
        <w:rPr>
          <w:rFonts w:ascii="Times New Roman" w:hAnsi="Times New Roman"/>
          <w:szCs w:val="20"/>
          <w:lang w:val="en-US" w:eastAsia="ko-KR"/>
        </w:rPr>
      </w:pPr>
      <w:r>
        <w:rPr>
          <w:rFonts w:ascii="Times New Roman" w:hAnsi="Times New Roman"/>
          <w:szCs w:val="20"/>
          <w:lang w:val="en-US" w:eastAsia="ko-KR"/>
        </w:rPr>
        <w:t>The average power consumption for baseline</w:t>
      </w:r>
      <w:r w:rsidRPr="009B716A">
        <w:rPr>
          <w:rFonts w:ascii="Times New Roman" w:hAnsi="Times New Roman"/>
          <w:szCs w:val="20"/>
          <w:lang w:val="en-US" w:eastAsia="ko-KR"/>
        </w:rPr>
        <w:t xml:space="preserve"> </w:t>
      </w:r>
      <w:r>
        <w:rPr>
          <w:rFonts w:ascii="Times New Roman" w:hAnsi="Times New Roman"/>
          <w:szCs w:val="20"/>
          <w:lang w:val="en-US" w:eastAsia="ko-KR"/>
        </w:rPr>
        <w:t xml:space="preserve">in stationary scenario, i.e.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oMath>
      <w:r>
        <w:rPr>
          <w:rFonts w:ascii="Times New Roman" w:hAnsi="Times New Roman"/>
          <w:szCs w:val="20"/>
          <w:lang w:val="en-US" w:eastAsia="ko-KR"/>
        </w:rPr>
        <w:t>= 0, is computed as:</w:t>
      </w:r>
    </w:p>
    <w:p w14:paraId="4D3A826D" w14:textId="77777777" w:rsidR="00042A25" w:rsidRDefault="00042A25" w:rsidP="00042A25">
      <w:pPr>
        <w:spacing w:line="288" w:lineRule="auto"/>
        <w:ind w:right="-101"/>
        <w:rPr>
          <w:rFonts w:ascii="Times New Roman" w:hAnsi="Times New Roman"/>
          <w:szCs w:val="20"/>
          <w:lang w:val="en-US" w:eastAsia="ko-KR"/>
        </w:rPr>
      </w:pPr>
    </w:p>
    <w:p w14:paraId="58AA732D" w14:textId="25CF9DCC" w:rsidR="00042A25" w:rsidRDefault="00974B87" w:rsidP="00042A25">
      <w:pPr>
        <w:spacing w:line="288" w:lineRule="auto"/>
        <w:ind w:right="-101"/>
        <w:jc w:val="center"/>
        <w:rPr>
          <w:rFonts w:ascii="Times New Roman" w:hAnsi="Times New Roman"/>
          <w:szCs w:val="20"/>
          <w:lang w:val="en-US" w:eastAsia="ko-KR"/>
        </w:rPr>
      </w:pPr>
      <m:oMath>
        <m:r>
          <w:rPr>
            <w:rFonts w:ascii="Cambria Math" w:hAnsi="Cambria Math"/>
            <w:szCs w:val="20"/>
            <w:lang w:val="en-US" w:eastAsia="ko-KR"/>
          </w:rPr>
          <m:t>P0=</m:t>
        </m:r>
        <m:sSub>
          <m:sSubPr>
            <m:ctrlPr>
              <w:rPr>
                <w:rFonts w:ascii="Cambria Math" w:hAnsi="Cambria Math"/>
                <w:i/>
                <w:iCs/>
                <w:szCs w:val="20"/>
                <w:lang w:val="en-US" w:eastAsia="ko-KR"/>
              </w:rPr>
            </m:ctrlPr>
          </m:sSubPr>
          <m:e>
            <m:r>
              <w:rPr>
                <w:rFonts w:ascii="Cambria Math" w:hAnsi="Cambria Math"/>
                <w:szCs w:val="20"/>
                <w:lang w:val="en-US" w:eastAsia="ko-KR"/>
              </w:rPr>
              <m:t>γ</m:t>
            </m:r>
          </m:e>
          <m:sub>
            <m:r>
              <w:rPr>
                <w:rFonts w:ascii="Cambria Math" w:hAnsi="Cambria Math"/>
                <w:szCs w:val="20"/>
                <w:lang w:val="en-US" w:eastAsia="ko-KR"/>
              </w:rPr>
              <m:t>a</m:t>
            </m:r>
          </m:sub>
        </m:sSub>
        <m:r>
          <m:rPr>
            <m:nor/>
          </m:rPr>
          <w:rPr>
            <w:rFonts w:ascii="Times New Roman" w:hAnsi="Times New Roman"/>
            <w:szCs w:val="20"/>
            <w:lang w:val="en-US" w:eastAsia="ko-KR"/>
          </w:rPr>
          <m:t>·</m:t>
        </m:r>
        <m:f>
          <m:fPr>
            <m:ctrlPr>
              <w:rPr>
                <w:rFonts w:ascii="Cambria Math" w:hAnsi="Cambria Math"/>
                <w:i/>
                <w:iCs/>
                <w:szCs w:val="20"/>
                <w:lang w:val="en-US" w:eastAsia="ko-KR"/>
              </w:rPr>
            </m:ctrlPr>
          </m:fPr>
          <m:num>
            <m:eqArr>
              <m:eqArrPr>
                <m:ctrlPr>
                  <w:rPr>
                    <w:rFonts w:ascii="Cambria Math" w:hAnsi="Cambria Math"/>
                    <w:i/>
                    <w:iCs/>
                    <w:szCs w:val="20"/>
                    <w:lang w:val="en-US" w:eastAsia="ko-KR"/>
                  </w:rPr>
                </m:ctrlPr>
              </m:eqArr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SSB</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SSBs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m:t>
                    </m:r>
                  </m:sub>
                </m:sSub>
                <m:r>
                  <w:rPr>
                    <w:rFonts w:ascii="Cambria Math" w:hAnsi="Cambria Math"/>
                    <w:szCs w:val="20"/>
                    <w:lang w:val="en-US" w:eastAsia="ko-KR"/>
                  </w:rPr>
                  <m: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paing</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intra</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r>
                  <w:rPr>
                    <w:rFonts w:ascii="Cambria Math" w:hAnsi="Cambria Math"/>
                    <w:szCs w:val="20"/>
                    <w:lang w:val="en-US" w:eastAsia="ko-KR"/>
                  </w:rPr>
                  <m:t>+E3+</m:t>
                </m:r>
              </m:e>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 xml:space="preserve"> 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-1)+</m:t>
                </m:r>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3</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D</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+1)×E</m:t>
                    </m:r>
                  </m:e>
                  <m:sub>
                    <m: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E</m:t>
                    </m:r>
                  </m:e>
                  <m:sub>
                    <m:r>
                      <w:rPr>
                        <w:rFonts w:ascii="Cambria Math" w:hAnsi="Cambria Math"/>
                        <w:szCs w:val="20"/>
                        <w:lang w:val="en-US" w:eastAsia="ko-KR"/>
                      </w:rPr>
                      <m:t>DS</m:t>
                    </m:r>
                  </m:sub>
                </m:sSub>
              </m:e>
            </m:eqArr>
          </m:num>
          <m:den>
            <m:sSub>
              <m:sSubPr>
                <m:ctrlPr>
                  <w:rPr>
                    <w:rFonts w:ascii="Cambria Math" w:hAnsi="Cambria Math"/>
                    <w:i/>
                    <w:iCs/>
                    <w:szCs w:val="20"/>
                    <w:lang w:val="en-US" w:eastAsia="ko-KR"/>
                  </w:rPr>
                </m:ctrlPr>
              </m:sSubPr>
              <m:e>
                <m:r>
                  <w:rPr>
                    <w:rFonts w:ascii="Cambria Math" w:hAnsi="Cambria Math"/>
                    <w:szCs w:val="20"/>
                    <w:lang w:val="en-US" w:eastAsia="ko-KR"/>
                  </w:rPr>
                  <m:t>T</m:t>
                </m:r>
              </m:e>
              <m:sub>
                <m:r>
                  <w:rPr>
                    <w:rFonts w:ascii="Cambria Math" w:hAnsi="Cambria Math"/>
                    <w:szCs w:val="20"/>
                    <w:lang w:val="en-US" w:eastAsia="ko-KR"/>
                  </w:rPr>
                  <m:t>DRX</m:t>
                </m:r>
              </m:sub>
            </m:sSub>
          </m:den>
        </m:f>
      </m:oMath>
      <w:r w:rsidR="00042A25" w:rsidRPr="00C25726">
        <w:rPr>
          <w:rFonts w:ascii="Times New Roman" w:hAnsi="Times New Roman"/>
          <w:szCs w:val="20"/>
          <w:lang w:val="en-US" w:eastAsia="ko-KR"/>
        </w:rPr>
        <w:t xml:space="preserve"> +</w:t>
      </w:r>
    </w:p>
    <w:p w14:paraId="3A402D58" w14:textId="0CEAE71E" w:rsidR="00F324BC" w:rsidRDefault="004F255E" w:rsidP="00F324BC">
      <w:pPr>
        <w:spacing w:line="288" w:lineRule="auto"/>
        <w:ind w:right="-101"/>
        <w:jc w:val="center"/>
        <w:rPr>
          <w:rFonts w:ascii="Times New Roman" w:hAnsi="Times New Roman"/>
          <w:iCs/>
          <w:szCs w:val="20"/>
          <w:lang w:val="en-US" w:eastAsia="ko-KR"/>
        </w:rPr>
      </w:pPr>
      <m:oMath>
        <m:sSub>
          <m:sSubPr>
            <m:ctrlPr>
              <w:rPr>
                <w:rFonts w:ascii="Cambria Math" w:hAnsi="Cambria Math"/>
                <w:i/>
                <w:iCs/>
                <w:szCs w:val="20"/>
                <w:lang w:val="en-US" w:eastAsia="ko-KR"/>
              </w:rPr>
            </m:ctrlPr>
          </m:sSubPr>
          <m:e>
            <m:r>
              <w:rPr>
                <w:rFonts w:ascii="Cambria Math" w:hAnsi="Cambria Math"/>
                <w:szCs w:val="20"/>
                <w:lang w:val="en-US" w:eastAsia="ko-KR"/>
              </w:rPr>
              <m:t>(1-γ</m:t>
            </m:r>
          </m:e>
          <m:sub>
            <m:r>
              <w:rPr>
                <w:rFonts w:ascii="Cambria Math" w:hAnsi="Cambria Math"/>
                <w:szCs w:val="20"/>
                <w:lang w:val="en-US" w:eastAsia="ko-KR"/>
              </w:rPr>
              <m:t>a</m:t>
            </m:r>
          </m:sub>
        </m:sSub>
      </m:oMath>
      <w:r w:rsidR="00F324BC" w:rsidRPr="00C25726">
        <w:rPr>
          <w:rFonts w:ascii="Times New Roman" w:hAnsi="Times New Roman"/>
          <w:szCs w:val="20"/>
          <w:lang w:val="en-US" w:eastAsia="ko-KR"/>
        </w:rPr>
        <w:t>)·</w:t>
      </w:r>
      <m:oMath>
        <m:f>
          <m:fPr>
            <m:ctrlPr>
              <w:rPr>
                <w:rFonts w:ascii="Cambria Math" w:hAnsi="Cambria Math"/>
                <w:i/>
                <w:iCs/>
                <w:szCs w:val="20"/>
                <w:lang w:val="en-US" w:eastAsia="ko-KR"/>
              </w:rPr>
            </m:ctrlPr>
          </m:fPr>
          <m:num>
            <m:eqArr>
              <m:eqArrPr>
                <m:ctrlPr>
                  <w:rPr>
                    <w:rFonts w:ascii="Cambria Math" w:hAnsi="Cambria Math"/>
                    <w:i/>
                    <w:iCs/>
                    <w:szCs w:val="20"/>
                    <w:lang w:val="en-US" w:eastAsia="ko-KR"/>
                  </w:rPr>
                </m:ctrlPr>
              </m:eqArr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SSB</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SSBs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m:t>
                    </m:r>
                  </m:sub>
                </m:sSub>
                <m:r>
                  <w:rPr>
                    <w:rFonts w:ascii="Cambria Math" w:hAnsi="Cambria Math"/>
                    <w:szCs w:val="20"/>
                    <w:lang w:val="en-US" w:eastAsia="ko-KR"/>
                  </w:rPr>
                  <m: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paing</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mes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r>
                  <w:rPr>
                    <w:rFonts w:ascii="Cambria Math" w:hAnsi="Cambria Math"/>
                    <w:szCs w:val="20"/>
                    <w:lang w:val="en-US" w:eastAsia="ko-KR"/>
                  </w:rPr>
                  <m:t>+</m:t>
                </m:r>
              </m:e>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 xml:space="preserve"> 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-1)+</m:t>
                </m:r>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D</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×E</m:t>
                    </m:r>
                  </m:e>
                  <m:sub>
                    <m: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E</m:t>
                    </m:r>
                  </m:e>
                  <m:sub>
                    <m:r>
                      <w:rPr>
                        <w:rFonts w:ascii="Cambria Math" w:hAnsi="Cambria Math"/>
                        <w:szCs w:val="20"/>
                        <w:lang w:val="en-US" w:eastAsia="ko-KR"/>
                      </w:rPr>
                      <m:t>DS</m:t>
                    </m:r>
                  </m:sub>
                </m:sSub>
              </m:e>
            </m:eqArr>
          </m:num>
          <m:den>
            <m:sSub>
              <m:sSubPr>
                <m:ctrlPr>
                  <w:rPr>
                    <w:rFonts w:ascii="Cambria Math" w:hAnsi="Cambria Math"/>
                    <w:i/>
                    <w:iCs/>
                    <w:szCs w:val="20"/>
                    <w:lang w:val="en-US" w:eastAsia="ko-KR"/>
                  </w:rPr>
                </m:ctrlPr>
              </m:sSubPr>
              <m:e>
                <m:r>
                  <w:rPr>
                    <w:rFonts w:ascii="Cambria Math" w:hAnsi="Cambria Math"/>
                    <w:szCs w:val="20"/>
                    <w:lang w:val="en-US" w:eastAsia="ko-KR"/>
                  </w:rPr>
                  <m:t>T</m:t>
                </m:r>
              </m:e>
              <m:sub>
                <m:r>
                  <w:rPr>
                    <w:rFonts w:ascii="Cambria Math" w:hAnsi="Cambria Math"/>
                    <w:szCs w:val="20"/>
                    <w:lang w:val="en-US" w:eastAsia="ko-KR"/>
                  </w:rPr>
                  <m:t>DRX</m:t>
                </m:r>
              </m:sub>
            </m:sSub>
          </m:den>
        </m:f>
      </m:oMath>
    </w:p>
    <w:p w14:paraId="28E56F68" w14:textId="77777777" w:rsidR="00F324BC" w:rsidRDefault="00F324BC" w:rsidP="00042A25">
      <w:pPr>
        <w:spacing w:line="288" w:lineRule="auto"/>
        <w:ind w:right="-101"/>
        <w:jc w:val="center"/>
        <w:rPr>
          <w:rFonts w:ascii="Times New Roman" w:hAnsi="Times New Roman"/>
          <w:szCs w:val="20"/>
          <w:lang w:val="en-US" w:eastAsia="ko-KR"/>
        </w:rPr>
      </w:pPr>
    </w:p>
    <w:p w14:paraId="31CAEA27" w14:textId="783C49A3" w:rsidR="005F5691" w:rsidRDefault="005F5691" w:rsidP="005F5691">
      <w:pPr>
        <w:spacing w:line="288" w:lineRule="auto"/>
        <w:ind w:right="-101"/>
        <w:rPr>
          <w:rFonts w:ascii="Times New Roman" w:hAnsi="Times New Roman"/>
          <w:szCs w:val="20"/>
          <w:lang w:val="en-US" w:eastAsia="ko-KR"/>
        </w:rPr>
      </w:pPr>
      <w:r>
        <w:rPr>
          <w:rFonts w:ascii="Times New Roman" w:hAnsi="Times New Roman"/>
          <w:szCs w:val="20"/>
          <w:lang w:val="en-US" w:eastAsia="ko-KR"/>
        </w:rPr>
        <w:t>Average power consumption for baseline with respect to different number of SS/PBCH bursts used for synchronization,</w:t>
      </w:r>
      <m:oMath>
        <m:r>
          <w:rPr>
            <w:rFonts w:ascii="Cambria Math" w:hAnsi="Cambria Math"/>
            <w:szCs w:val="20"/>
            <w:lang w:eastAsia="ko-KR"/>
          </w:rPr>
          <m:t xml:space="preserve"> </m:t>
        </m:r>
        <m:sSub>
          <m:sSubPr>
            <m:ctrlPr>
              <w:rPr>
                <w:rFonts w:ascii="Cambria Math" w:hAnsi="Cambria Math"/>
                <w:i/>
                <w:iCs/>
                <w:szCs w:val="20"/>
                <w:lang w:eastAsia="ko-KR"/>
              </w:rPr>
            </m:ctrlPr>
          </m:sSubPr>
          <m:e>
            <m:r>
              <w:rPr>
                <w:rFonts w:ascii="Cambria Math" w:hAnsi="Cambria Math"/>
                <w:szCs w:val="20"/>
                <w:lang w:eastAsia="ko-KR"/>
              </w:rPr>
              <m:t>N</m:t>
            </m:r>
          </m:e>
          <m:sub>
            <m:r>
              <w:rPr>
                <w:rFonts w:ascii="Cambria Math" w:hAnsi="Cambria Math"/>
                <w:szCs w:val="20"/>
                <w:lang w:eastAsia="ko-KR"/>
              </w:rPr>
              <m:t>SSBs</m:t>
            </m:r>
          </m:sub>
        </m:sSub>
      </m:oMath>
      <w:r>
        <w:rPr>
          <w:rFonts w:ascii="Times New Roman" w:hAnsi="Times New Roman"/>
          <w:szCs w:val="20"/>
          <w:lang w:val="en-US" w:eastAsia="ko-KR"/>
        </w:rPr>
        <w:t xml:space="preserve"> , are evaluated with results are shown in Table 4. </w:t>
      </w:r>
    </w:p>
    <w:p w14:paraId="07F18527" w14:textId="77777777" w:rsidR="00042A25" w:rsidRDefault="00042A25" w:rsidP="00042A25">
      <w:pPr>
        <w:spacing w:line="288" w:lineRule="auto"/>
        <w:ind w:right="-101"/>
        <w:rPr>
          <w:rFonts w:ascii="Times New Roman" w:hAnsi="Times New Roman"/>
          <w:szCs w:val="20"/>
          <w:lang w:val="en-US" w:eastAsia="ko-KR"/>
        </w:rPr>
      </w:pPr>
    </w:p>
    <w:p w14:paraId="578DD11B" w14:textId="36ABEB39" w:rsidR="00042A25" w:rsidRPr="006554F2" w:rsidRDefault="00042A25" w:rsidP="00042A25">
      <w:pPr>
        <w:pStyle w:val="TableTitle"/>
        <w:rPr>
          <w:b/>
          <w:bCs/>
          <w:sz w:val="20"/>
          <w:szCs w:val="20"/>
        </w:rPr>
      </w:pPr>
      <w:r>
        <w:rPr>
          <w:b/>
          <w:bCs/>
          <w:sz w:val="20"/>
          <w:szCs w:val="20"/>
        </w:rPr>
        <w:t>Table 4</w:t>
      </w:r>
      <w:r w:rsidRPr="006554F2">
        <w:rPr>
          <w:b/>
          <w:bCs/>
          <w:sz w:val="20"/>
          <w:szCs w:val="20"/>
        </w:rPr>
        <w:t xml:space="preserve">: </w:t>
      </w:r>
      <w:r>
        <w:rPr>
          <w:b/>
          <w:bCs/>
          <w:sz w:val="20"/>
          <w:szCs w:val="20"/>
        </w:rPr>
        <w:t>Average power consumption for baseline</w:t>
      </w:r>
      <w:r w:rsidR="00910A91">
        <w:rPr>
          <w:b/>
          <w:bCs/>
          <w:sz w:val="20"/>
          <w:szCs w:val="20"/>
        </w:rPr>
        <w:t>*</w:t>
      </w:r>
    </w:p>
    <w:tbl>
      <w:tblPr>
        <w:tblW w:w="7077" w:type="dxa"/>
        <w:jc w:val="center"/>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1296"/>
        <w:gridCol w:w="65"/>
        <w:gridCol w:w="1843"/>
        <w:gridCol w:w="65"/>
        <w:gridCol w:w="13"/>
        <w:gridCol w:w="1902"/>
        <w:gridCol w:w="65"/>
        <w:gridCol w:w="1763"/>
        <w:gridCol w:w="65"/>
      </w:tblGrid>
      <w:tr w:rsidR="00042A25" w:rsidRPr="00EE593F" w14:paraId="57A29035" w14:textId="77777777" w:rsidTr="00212449">
        <w:trPr>
          <w:gridAfter w:val="1"/>
          <w:wAfter w:w="65" w:type="dxa"/>
          <w:trHeight w:val="419"/>
          <w:jc w:val="center"/>
        </w:trPr>
        <w:tc>
          <w:tcPr>
            <w:tcW w:w="1296" w:type="dxa"/>
            <w:vAlign w:val="center"/>
          </w:tcPr>
          <w:p w14:paraId="769BCB87" w14:textId="77777777" w:rsidR="00042A25" w:rsidRPr="00C25726" w:rsidRDefault="00042A25" w:rsidP="00212449">
            <w:pPr>
              <w:jc w:val="center"/>
              <w:rPr>
                <w:rFonts w:ascii="Cambria Math" w:hAnsi="Cambria Math"/>
                <w:i/>
                <w:iCs/>
                <w:szCs w:val="20"/>
                <w:lang w:eastAsia="ko-KR"/>
              </w:rPr>
            </w:pPr>
          </w:p>
        </w:tc>
        <w:tc>
          <w:tcPr>
            <w:tcW w:w="1908" w:type="dxa"/>
            <w:gridSpan w:val="2"/>
            <w:vAlign w:val="center"/>
          </w:tcPr>
          <w:p w14:paraId="51DBE843" w14:textId="77777777" w:rsidR="00042A25" w:rsidRPr="00C25726" w:rsidRDefault="004F255E" w:rsidP="00212449">
            <w:pPr>
              <w:pStyle w:val="TableTitle"/>
              <w:rPr>
                <w:rFonts w:ascii="Cambria Math" w:eastAsia="Batang" w:hAnsi="Cambria Math"/>
                <w:i/>
                <w:iCs/>
                <w:smallCaps w:val="0"/>
                <w:sz w:val="20"/>
                <w:szCs w:val="20"/>
                <w:lang w:val="en-GB" w:eastAsia="ko-KR"/>
              </w:rPr>
            </w:pPr>
            <m:oMathPara>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SSBs</m:t>
                    </m:r>
                  </m:sub>
                </m:sSub>
                <m:r>
                  <w:rPr>
                    <w:rFonts w:ascii="Cambria Math" w:hAnsi="Cambria Math"/>
                    <w:sz w:val="20"/>
                    <w:szCs w:val="20"/>
                    <w:lang w:eastAsia="ko-KR"/>
                  </w:rPr>
                  <m:t>=1</m:t>
                </m:r>
              </m:oMath>
            </m:oMathPara>
          </w:p>
        </w:tc>
        <w:tc>
          <w:tcPr>
            <w:tcW w:w="1980" w:type="dxa"/>
            <w:gridSpan w:val="3"/>
            <w:vAlign w:val="center"/>
          </w:tcPr>
          <w:p w14:paraId="7C6A33AB" w14:textId="77777777" w:rsidR="00042A25" w:rsidRPr="00EE593F" w:rsidRDefault="004F255E" w:rsidP="00212449">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=2</m:t>
                </m:r>
              </m:oMath>
            </m:oMathPara>
          </w:p>
        </w:tc>
        <w:tc>
          <w:tcPr>
            <w:tcW w:w="1828" w:type="dxa"/>
            <w:gridSpan w:val="2"/>
            <w:vAlign w:val="center"/>
          </w:tcPr>
          <w:p w14:paraId="114D2574" w14:textId="77777777" w:rsidR="00042A25" w:rsidRPr="00EE593F" w:rsidRDefault="004F255E" w:rsidP="00212449">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=3</m:t>
                </m:r>
              </m:oMath>
            </m:oMathPara>
          </w:p>
        </w:tc>
      </w:tr>
      <w:tr w:rsidR="00042A25" w:rsidRPr="00EE593F" w14:paraId="2A34114E" w14:textId="77777777" w:rsidTr="00212449">
        <w:trPr>
          <w:trHeight w:val="113"/>
          <w:jc w:val="center"/>
        </w:trPr>
        <w:tc>
          <w:tcPr>
            <w:tcW w:w="1361" w:type="dxa"/>
            <w:gridSpan w:val="2"/>
          </w:tcPr>
          <w:p w14:paraId="12831C85" w14:textId="77777777" w:rsidR="00042A25" w:rsidRPr="00894A87" w:rsidRDefault="00042A25" w:rsidP="00212449">
            <w:pPr>
              <w:rPr>
                <w:rFonts w:ascii="Times New Roman" w:hAnsi="Times New Roman"/>
                <w:i/>
                <w:iCs/>
                <w:szCs w:val="20"/>
                <w:lang w:eastAsia="ko-KR"/>
              </w:rPr>
            </w:pPr>
            <w:r>
              <w:rPr>
                <w:rFonts w:ascii="Times New Roman" w:hAnsi="Times New Roman"/>
                <w:i/>
                <w:szCs w:val="20"/>
                <w:lang w:val="en-US" w:eastAsia="ko-KR"/>
              </w:rPr>
              <w:t xml:space="preserve">Stationary, w/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r>
                <w:rPr>
                  <w:rFonts w:ascii="Cambria Math" w:eastAsia="Times New Roman" w:hAnsi="Cambria Math"/>
                  <w:color w:val="000000"/>
                  <w:kern w:val="24"/>
                  <w:szCs w:val="20"/>
                  <w:lang w:val="en-US" w:eastAsia="zh-CN"/>
                </w:rPr>
                <m:t>=0</m:t>
              </m:r>
            </m:oMath>
          </w:p>
        </w:tc>
        <w:tc>
          <w:tcPr>
            <w:tcW w:w="1908" w:type="dxa"/>
            <w:gridSpan w:val="2"/>
            <w:vAlign w:val="center"/>
          </w:tcPr>
          <w:p w14:paraId="4AE9D6EF" w14:textId="76C3D60F" w:rsidR="00042A25" w:rsidRPr="00EE593F" w:rsidRDefault="00EA03F7" w:rsidP="00212449">
            <w:pPr>
              <w:jc w:val="center"/>
              <w:rPr>
                <w:rFonts w:ascii="Times New Roman" w:hAnsi="Times New Roman"/>
                <w:iCs/>
                <w:szCs w:val="20"/>
                <w:lang w:eastAsia="ko-KR"/>
              </w:rPr>
            </w:pPr>
            <w:r>
              <w:rPr>
                <w:rFonts w:ascii="Times New Roman" w:hAnsi="Times New Roman"/>
                <w:iCs/>
                <w:szCs w:val="20"/>
                <w:lang w:eastAsia="ko-KR"/>
              </w:rPr>
              <w:t>2.197</w:t>
            </w:r>
          </w:p>
        </w:tc>
        <w:tc>
          <w:tcPr>
            <w:tcW w:w="1980" w:type="dxa"/>
            <w:gridSpan w:val="3"/>
            <w:vAlign w:val="center"/>
          </w:tcPr>
          <w:p w14:paraId="07E766A5" w14:textId="6DDA195B" w:rsidR="00042A25" w:rsidRPr="00EE593F" w:rsidRDefault="00EA03F7" w:rsidP="00212449">
            <w:pPr>
              <w:jc w:val="center"/>
              <w:rPr>
                <w:rFonts w:ascii="Times New Roman" w:hAnsi="Times New Roman"/>
                <w:iCs/>
                <w:szCs w:val="20"/>
                <w:lang w:eastAsia="ko-KR"/>
              </w:rPr>
            </w:pPr>
            <w:r>
              <w:rPr>
                <w:rFonts w:ascii="Times New Roman" w:hAnsi="Times New Roman"/>
                <w:iCs/>
                <w:szCs w:val="20"/>
                <w:lang w:eastAsia="ko-KR"/>
              </w:rPr>
              <w:t>2.619</w:t>
            </w:r>
          </w:p>
        </w:tc>
        <w:tc>
          <w:tcPr>
            <w:tcW w:w="1828" w:type="dxa"/>
            <w:gridSpan w:val="2"/>
            <w:vAlign w:val="center"/>
          </w:tcPr>
          <w:p w14:paraId="535976EC" w14:textId="276F76EC" w:rsidR="00042A25" w:rsidRPr="00EE593F" w:rsidRDefault="0034246D" w:rsidP="00212449">
            <w:pPr>
              <w:jc w:val="center"/>
              <w:rPr>
                <w:rFonts w:ascii="Times New Roman" w:hAnsi="Times New Roman"/>
                <w:iCs/>
                <w:szCs w:val="20"/>
                <w:lang w:eastAsia="ko-KR"/>
              </w:rPr>
            </w:pPr>
            <w:r>
              <w:rPr>
                <w:rFonts w:ascii="Times New Roman" w:hAnsi="Times New Roman"/>
                <w:iCs/>
                <w:szCs w:val="20"/>
                <w:lang w:eastAsia="ko-KR"/>
              </w:rPr>
              <w:t>3.041</w:t>
            </w:r>
          </w:p>
        </w:tc>
      </w:tr>
      <w:tr w:rsidR="00042A25" w:rsidRPr="00EE593F" w14:paraId="0D90FC6E" w14:textId="77777777" w:rsidTr="00212449">
        <w:trPr>
          <w:trHeight w:val="105"/>
          <w:jc w:val="center"/>
        </w:trPr>
        <w:tc>
          <w:tcPr>
            <w:tcW w:w="1361" w:type="dxa"/>
            <w:gridSpan w:val="2"/>
          </w:tcPr>
          <w:p w14:paraId="2A88A173" w14:textId="14726071" w:rsidR="00042A25" w:rsidRPr="00894A87" w:rsidRDefault="00552527" w:rsidP="00212449">
            <w:pPr>
              <w:jc w:val="center"/>
              <w:rPr>
                <w:rFonts w:ascii="Times New Roman" w:hAnsi="Times New Roman"/>
                <w:i/>
                <w:iCs/>
                <w:szCs w:val="20"/>
                <w:lang w:eastAsia="ko-KR"/>
              </w:rPr>
            </w:pPr>
            <w:r>
              <w:rPr>
                <w:iCs/>
                <w:color w:val="000000"/>
                <w:kern w:val="24"/>
                <w:szCs w:val="20"/>
                <w:lang w:val="en-US" w:eastAsia="zh-CN"/>
              </w:rPr>
              <w:t>Mobility w/</w:t>
            </w:r>
            <w:r w:rsidR="00042A25">
              <w:rPr>
                <w:iCs/>
                <w:color w:val="000000"/>
                <w:kern w:val="24"/>
                <w:szCs w:val="20"/>
                <w:lang w:val="en-US" w:eastAsia="zh-C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b</m:t>
                  </m:r>
                </m:sub>
              </m:sSub>
              <m:r>
                <w:rPr>
                  <w:rFonts w:ascii="Cambria Math" w:eastAsia="Times New Roman" w:hAnsi="Cambria Math"/>
                  <w:color w:val="000000"/>
                  <w:kern w:val="24"/>
                  <w:szCs w:val="20"/>
                  <w:lang w:val="en-US" w:eastAsia="zh-CN"/>
                </w:rPr>
                <m:t>=1/6</m:t>
              </m:r>
            </m:oMath>
          </w:p>
        </w:tc>
        <w:tc>
          <w:tcPr>
            <w:tcW w:w="1921" w:type="dxa"/>
            <w:gridSpan w:val="3"/>
            <w:vAlign w:val="center"/>
          </w:tcPr>
          <w:p w14:paraId="56A67086" w14:textId="26818544" w:rsidR="00042A25" w:rsidRPr="00C25726" w:rsidRDefault="00EA03F7" w:rsidP="00212449">
            <w:pPr>
              <w:jc w:val="center"/>
              <w:rPr>
                <w:rFonts w:ascii="Times New Roman" w:hAnsi="Times New Roman"/>
                <w:iCs/>
                <w:szCs w:val="20"/>
                <w:lang w:eastAsia="ko-KR"/>
              </w:rPr>
            </w:pPr>
            <w:r>
              <w:rPr>
                <w:rFonts w:ascii="Times New Roman" w:hAnsi="Times New Roman"/>
                <w:iCs/>
                <w:szCs w:val="20"/>
                <w:lang w:eastAsia="ko-KR"/>
              </w:rPr>
              <w:t>2.203</w:t>
            </w:r>
          </w:p>
        </w:tc>
        <w:tc>
          <w:tcPr>
            <w:tcW w:w="1967" w:type="dxa"/>
            <w:gridSpan w:val="2"/>
            <w:vAlign w:val="center"/>
          </w:tcPr>
          <w:p w14:paraId="4A37A3EA" w14:textId="1CB54C34" w:rsidR="00042A25" w:rsidRPr="00C25726" w:rsidRDefault="00EA03F7" w:rsidP="00212449">
            <w:pPr>
              <w:jc w:val="center"/>
              <w:rPr>
                <w:rFonts w:ascii="Times New Roman" w:hAnsi="Times New Roman"/>
                <w:iCs/>
                <w:szCs w:val="20"/>
                <w:lang w:eastAsia="ko-KR"/>
              </w:rPr>
            </w:pPr>
            <w:r>
              <w:rPr>
                <w:rFonts w:ascii="Times New Roman" w:hAnsi="Times New Roman"/>
                <w:iCs/>
                <w:szCs w:val="20"/>
                <w:lang w:eastAsia="ko-KR"/>
              </w:rPr>
              <w:t>2.625</w:t>
            </w:r>
          </w:p>
        </w:tc>
        <w:tc>
          <w:tcPr>
            <w:tcW w:w="1828" w:type="dxa"/>
            <w:gridSpan w:val="2"/>
            <w:vAlign w:val="center"/>
          </w:tcPr>
          <w:p w14:paraId="53981CAD" w14:textId="5E268BBC" w:rsidR="00042A25" w:rsidRPr="00C25726" w:rsidRDefault="0034246D" w:rsidP="00212449">
            <w:pPr>
              <w:jc w:val="center"/>
              <w:rPr>
                <w:rFonts w:ascii="Times New Roman" w:hAnsi="Times New Roman"/>
                <w:iCs/>
                <w:szCs w:val="20"/>
                <w:lang w:eastAsia="ko-KR"/>
              </w:rPr>
            </w:pPr>
            <w:r>
              <w:rPr>
                <w:rFonts w:ascii="Times New Roman" w:hAnsi="Times New Roman"/>
                <w:iCs/>
                <w:szCs w:val="20"/>
                <w:lang w:eastAsia="ko-KR"/>
              </w:rPr>
              <w:t>3.047</w:t>
            </w:r>
          </w:p>
        </w:tc>
      </w:tr>
    </w:tbl>
    <w:p w14:paraId="352D71E4" w14:textId="0C126DAD" w:rsidR="00017658" w:rsidRPr="00F77A50" w:rsidRDefault="00042A25" w:rsidP="00F77A50">
      <w:pPr>
        <w:rPr>
          <w:sz w:val="16"/>
          <w:szCs w:val="20"/>
          <w:lang w:val="en-US" w:eastAsia="ko-KR"/>
        </w:rPr>
      </w:pPr>
      <w:r w:rsidRPr="00A378F9">
        <w:rPr>
          <w:rFonts w:ascii="Times New Roman" w:hAnsi="Times New Roman"/>
          <w:sz w:val="16"/>
        </w:rPr>
        <w:t>*One slot after SMTC window is assumed for SIB1 decoding when cell reselection is triggered.</w:t>
      </w:r>
    </w:p>
    <w:p w14:paraId="465C3884" w14:textId="631F0BF8" w:rsidR="009B716A" w:rsidRDefault="009B716A" w:rsidP="00017658">
      <w:pPr>
        <w:spacing w:line="288" w:lineRule="auto"/>
        <w:ind w:right="-101"/>
        <w:rPr>
          <w:rFonts w:ascii="Times New Roman" w:hAnsi="Times New Roman"/>
          <w:szCs w:val="20"/>
          <w:lang w:val="en-US" w:eastAsia="ko-KR"/>
        </w:rPr>
      </w:pPr>
    </w:p>
    <w:p w14:paraId="17B4522E" w14:textId="47F04FB2" w:rsidR="00C25726" w:rsidRPr="00A15DB0" w:rsidRDefault="0046195B" w:rsidP="00A15DB0">
      <w:pPr>
        <w:pStyle w:val="Heading2"/>
        <w:tabs>
          <w:tab w:val="num" w:pos="576"/>
        </w:tabs>
        <w:ind w:left="576" w:hanging="576"/>
      </w:pPr>
      <w:r>
        <w:t>4.2</w:t>
      </w:r>
      <w:r w:rsidR="00C25726" w:rsidRPr="00A15DB0">
        <w:t xml:space="preserve"> </w:t>
      </w:r>
      <w:r w:rsidR="00FD7353">
        <w:t>Power saving gain</w:t>
      </w:r>
      <w:r>
        <w:t xml:space="preserve"> for I-WUS</w:t>
      </w:r>
      <w:r w:rsidR="00C25726" w:rsidRPr="00A15DB0">
        <w:t xml:space="preserve"> signal </w:t>
      </w:r>
    </w:p>
    <w:p w14:paraId="2DDA3874" w14:textId="39B6F8B7" w:rsidR="005B329F" w:rsidRDefault="005B329F" w:rsidP="005A7E84">
      <w:pPr>
        <w:spacing w:line="288" w:lineRule="auto"/>
        <w:ind w:right="-101"/>
        <w:rPr>
          <w:rFonts w:ascii="Times New Roman" w:hAnsi="Times New Roman"/>
          <w:szCs w:val="20"/>
          <w:lang w:eastAsia="ko-KR"/>
        </w:rPr>
      </w:pPr>
    </w:p>
    <w:p w14:paraId="5141AF86" w14:textId="5639C950" w:rsidR="00017658" w:rsidRDefault="00017658" w:rsidP="00017658">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for paging enhancement based on sequence based I-WUS is illustrated in Figure 3. We assume the I-WUS lasts for </w:t>
      </w:r>
      <w:r w:rsidRPr="00017658">
        <w:rPr>
          <w:rFonts w:ascii="Times New Roman" w:hAnsi="Times New Roman"/>
          <w:i/>
          <w:szCs w:val="20"/>
          <w:lang w:val="en-US" w:eastAsia="ko-KR"/>
        </w:rPr>
        <w:t xml:space="preserve">N1 </w:t>
      </w:r>
      <w:r>
        <w:rPr>
          <w:rFonts w:ascii="Times New Roman" w:hAnsi="Times New Roman"/>
          <w:szCs w:val="20"/>
          <w:lang w:val="en-US" w:eastAsia="ko-KR"/>
        </w:rPr>
        <w:t xml:space="preserve">ms is located </w:t>
      </w:r>
      <w:r w:rsidRPr="00017658">
        <w:rPr>
          <w:rFonts w:ascii="Times New Roman" w:hAnsi="Times New Roman"/>
          <w:i/>
          <w:szCs w:val="20"/>
          <w:lang w:val="en-US" w:eastAsia="ko-KR"/>
        </w:rPr>
        <w:t xml:space="preserve">N2 </w:t>
      </w:r>
      <w:r>
        <w:rPr>
          <w:rFonts w:ascii="Times New Roman" w:hAnsi="Times New Roman"/>
          <w:szCs w:val="20"/>
          <w:lang w:val="en-US" w:eastAsia="ko-KR"/>
        </w:rPr>
        <w:t xml:space="preserve">ms before the start of the PO. The sequence based I-WUS can be used for synchronization, so that UE doesn’t need to receive SS/PBCH blocks for synchronization, i.e.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hAnsi="Cambria Math"/>
            <w:szCs w:val="20"/>
            <w:lang w:val="en-US" w:eastAsia="ko-KR"/>
          </w:rPr>
          <m:t>=0</m:t>
        </m:r>
      </m:oMath>
      <w:r w:rsidR="000E3C66">
        <w:rPr>
          <w:rFonts w:ascii="Times New Roman" w:hAnsi="Times New Roman"/>
          <w:szCs w:val="20"/>
          <w:lang w:val="en-US" w:eastAsia="ko-KR"/>
        </w:rPr>
        <w:t xml:space="preserve">. </w:t>
      </w:r>
      <w:r w:rsidR="00894A87">
        <w:rPr>
          <w:rFonts w:ascii="Times New Roman" w:hAnsi="Times New Roman"/>
          <w:szCs w:val="20"/>
          <w:lang w:val="en-US" w:eastAsia="ko-KR"/>
        </w:rPr>
        <w:t xml:space="preserve">However, UE still receives SS/PBCH blocks for serving cell RRM measurement. </w:t>
      </w:r>
    </w:p>
    <w:p w14:paraId="595A3166" w14:textId="7405ED9C" w:rsidR="00017658" w:rsidRDefault="00017658" w:rsidP="00C25726">
      <w:pPr>
        <w:spacing w:line="288" w:lineRule="auto"/>
        <w:ind w:right="-101"/>
        <w:rPr>
          <w:rFonts w:ascii="Times New Roman" w:hAnsi="Times New Roman"/>
          <w:szCs w:val="20"/>
          <w:lang w:val="en-US" w:eastAsia="ko-KR"/>
        </w:rPr>
      </w:pPr>
    </w:p>
    <w:p w14:paraId="227969B1" w14:textId="26D8740F" w:rsidR="00894A87" w:rsidRDefault="00894A87" w:rsidP="00C25726">
      <w:pPr>
        <w:spacing w:line="288" w:lineRule="auto"/>
        <w:ind w:right="-101"/>
        <w:rPr>
          <w:rFonts w:ascii="Times New Roman" w:hAnsi="Times New Roman"/>
          <w:szCs w:val="20"/>
          <w:lang w:val="en-US" w:eastAsia="ko-KR"/>
        </w:rPr>
      </w:pPr>
    </w:p>
    <w:p w14:paraId="58E9253C" w14:textId="03465B13" w:rsidR="00894A87" w:rsidRDefault="00894A87" w:rsidP="00C25726">
      <w:pPr>
        <w:spacing w:line="288" w:lineRule="auto"/>
        <w:ind w:right="-101"/>
        <w:rPr>
          <w:rFonts w:ascii="Times New Roman" w:hAnsi="Times New Roman"/>
          <w:szCs w:val="20"/>
          <w:lang w:val="en-US" w:eastAsia="ko-KR"/>
        </w:rPr>
      </w:pPr>
    </w:p>
    <w:p w14:paraId="3D208713" w14:textId="692E298B" w:rsidR="00894A87" w:rsidRDefault="002C4882" w:rsidP="00894A87">
      <w:pPr>
        <w:spacing w:line="288" w:lineRule="auto"/>
        <w:ind w:right="-101"/>
        <w:jc w:val="center"/>
        <w:rPr>
          <w:rFonts w:ascii="Times New Roman" w:hAnsi="Times New Roman"/>
          <w:szCs w:val="20"/>
          <w:lang w:val="en-US" w:eastAsia="ko-KR"/>
        </w:rPr>
      </w:pPr>
      <w:r>
        <w:object w:dxaOrig="9865" w:dyaOrig="1801" w14:anchorId="2942BB98">
          <v:shape id="_x0000_i1027" type="#_x0000_t75" style="width:482.1pt;height:88.25pt" o:ole="">
            <v:imagedata r:id="rId13" o:title=""/>
          </v:shape>
          <o:OLEObject Type="Embed" ProgID="Visio.Drawing.15" ShapeID="_x0000_i1027" DrawAspect="Content" ObjectID="_1658311465" r:id="rId14"/>
        </w:object>
      </w:r>
    </w:p>
    <w:p w14:paraId="067BBD2C" w14:textId="48FA425C" w:rsidR="00894A87" w:rsidRDefault="00A35AD8" w:rsidP="00894A87">
      <w:pPr>
        <w:spacing w:line="288" w:lineRule="auto"/>
        <w:ind w:right="-101"/>
        <w:jc w:val="center"/>
        <w:rPr>
          <w:rFonts w:ascii="Times New Roman" w:hAnsi="Times New Roman"/>
          <w:szCs w:val="20"/>
          <w:lang w:val="en-US" w:eastAsia="ko-KR"/>
        </w:rPr>
      </w:pPr>
      <w:r>
        <w:rPr>
          <w:rFonts w:ascii="Times New Roman" w:hAnsi="Times New Roman"/>
          <w:szCs w:val="20"/>
          <w:lang w:val="en-US" w:eastAsia="ko-KR"/>
        </w:rPr>
        <w:t>Figure 3: I</w:t>
      </w:r>
      <w:r w:rsidR="00894A87">
        <w:rPr>
          <w:rFonts w:ascii="Times New Roman" w:hAnsi="Times New Roman"/>
          <w:szCs w:val="20"/>
          <w:lang w:val="en-US" w:eastAsia="ko-KR"/>
        </w:rPr>
        <w:t xml:space="preserve">llustration of the processing timeline for paging enhancement </w:t>
      </w:r>
      <w:r w:rsidR="00445991">
        <w:rPr>
          <w:rFonts w:ascii="Times New Roman" w:hAnsi="Times New Roman"/>
          <w:szCs w:val="20"/>
          <w:lang w:val="en-US" w:eastAsia="ko-KR"/>
        </w:rPr>
        <w:t xml:space="preserve">with sequence based </w:t>
      </w:r>
      <w:r w:rsidR="00894A87">
        <w:rPr>
          <w:rFonts w:ascii="Times New Roman" w:hAnsi="Times New Roman"/>
          <w:szCs w:val="20"/>
          <w:lang w:val="en-US" w:eastAsia="ko-KR"/>
        </w:rPr>
        <w:t>I-WUS</w:t>
      </w:r>
      <w:r w:rsidR="00212449">
        <w:rPr>
          <w:rFonts w:ascii="Times New Roman" w:hAnsi="Times New Roman"/>
          <w:szCs w:val="20"/>
          <w:lang w:val="en-US" w:eastAsia="ko-KR"/>
        </w:rPr>
        <w:t xml:space="preserve"> in stationary scenario</w:t>
      </w:r>
      <w:r w:rsidR="00894A87">
        <w:rPr>
          <w:rFonts w:ascii="Times New Roman" w:hAnsi="Times New Roman"/>
          <w:szCs w:val="20"/>
          <w:lang w:val="en-US" w:eastAsia="ko-KR"/>
        </w:rPr>
        <w:t>.</w:t>
      </w:r>
    </w:p>
    <w:p w14:paraId="6102671C" w14:textId="343A974E" w:rsidR="00D210BC" w:rsidRDefault="00D210BC" w:rsidP="00894A87">
      <w:pPr>
        <w:spacing w:line="288" w:lineRule="auto"/>
        <w:ind w:right="-101"/>
        <w:rPr>
          <w:rFonts w:ascii="Times New Roman" w:hAnsi="Times New Roman"/>
          <w:szCs w:val="20"/>
          <w:lang w:val="en-US" w:eastAsia="ko-KR"/>
        </w:rPr>
      </w:pPr>
    </w:p>
    <w:p w14:paraId="04627C1C" w14:textId="390D65CC" w:rsidR="00D210BC" w:rsidRDefault="00D210BC" w:rsidP="00D210BC">
      <w:pPr>
        <w:rPr>
          <w:lang w:eastAsia="x-none"/>
        </w:rPr>
      </w:pPr>
      <w:r>
        <w:rPr>
          <w:lang w:eastAsia="x-none"/>
        </w:rPr>
        <w:t>For power consumption regarding paging reception</w:t>
      </w:r>
      <w:r w:rsidR="00A128A1">
        <w:rPr>
          <w:lang w:eastAsia="x-none"/>
        </w:rPr>
        <w:t xml:space="preserve"> with I-WUS configured</w:t>
      </w:r>
      <w:r>
        <w:rPr>
          <w:lang w:eastAsia="x-none"/>
        </w:rPr>
        <w:t xml:space="preserve">, the average energy consumed based on effective PO, </w:t>
      </w:r>
      <m:oMath>
        <m:sSub>
          <m:sSubPr>
            <m:ctrlPr>
              <w:rPr>
                <w:rFonts w:ascii="Cambria Math" w:hAnsi="Cambria Math"/>
                <w:lang w:eastAsia="x-none"/>
              </w:rPr>
            </m:ctrlPr>
          </m:sSubPr>
          <m:e>
            <m:r>
              <w:rPr>
                <w:rFonts w:ascii="Cambria Math" w:hAnsi="Cambria Math"/>
                <w:lang w:eastAsia="x-none"/>
              </w:rPr>
              <m:t>D</m:t>
            </m:r>
            <m:r>
              <m:rPr>
                <m:sty m:val="p"/>
              </m:rPr>
              <w:rPr>
                <w:rFonts w:ascii="Cambria Math" w:hAnsi="Cambria Math"/>
                <w:lang w:eastAsia="x-none"/>
              </w:rPr>
              <m:t>'</m:t>
            </m:r>
          </m:e>
          <m:sub>
            <m:r>
              <w:rPr>
                <w:rFonts w:ascii="Cambria Math" w:hAnsi="Cambria Math"/>
                <w:lang w:eastAsia="x-none"/>
              </w:rPr>
              <m:t>PO</m:t>
            </m:r>
          </m:sub>
        </m:sSub>
        <m:r>
          <m:rPr>
            <m:sty m:val="p"/>
          </m:rPr>
          <w:rPr>
            <w:rFonts w:ascii="Cambria Math" w:hAnsi="Cambria Math"/>
            <w:lang w:eastAsia="x-none"/>
          </w:rPr>
          <m:t>,</m:t>
        </m:r>
      </m:oMath>
      <w:r>
        <w:rPr>
          <w:lang w:eastAsia="x-none"/>
        </w:rPr>
        <w:t xml:space="preserve"> and averaged over configured PO </w:t>
      </w:r>
      <m:oMath>
        <m:sSub>
          <m:sSubPr>
            <m:ctrlPr>
              <w:rPr>
                <w:rFonts w:ascii="Cambria Math" w:hAnsi="Cambria Math"/>
                <w:lang w:eastAsia="x-none"/>
              </w:rPr>
            </m:ctrlPr>
          </m:sSubPr>
          <m:e>
            <m:r>
              <w:rPr>
                <w:rFonts w:ascii="Cambria Math" w:hAnsi="Cambria Math"/>
                <w:lang w:eastAsia="x-none"/>
              </w:rPr>
              <m:t>D</m:t>
            </m:r>
          </m:e>
          <m:sub>
            <m:r>
              <w:rPr>
                <w:rFonts w:ascii="Cambria Math" w:hAnsi="Cambria Math"/>
                <w:lang w:eastAsia="x-none"/>
              </w:rPr>
              <m:t>PO</m:t>
            </m:r>
          </m:sub>
        </m:sSub>
        <m:r>
          <m:rPr>
            <m:sty m:val="p"/>
          </m:rPr>
          <w:rPr>
            <w:rFonts w:ascii="Cambria Math" w:hAnsi="Cambria Math"/>
            <w:lang w:eastAsia="x-none"/>
          </w:rPr>
          <m:t xml:space="preserve">, </m:t>
        </m:r>
      </m:oMath>
      <w:r>
        <w:rPr>
          <w:lang w:eastAsia="x-none"/>
        </w:rPr>
        <w:t>can be computed as :</w:t>
      </w:r>
    </w:p>
    <w:p w14:paraId="513FEE0D" w14:textId="17589BA0" w:rsidR="00D210BC" w:rsidRDefault="004F255E" w:rsidP="00D210BC">
      <w:pPr>
        <w:spacing w:line="288" w:lineRule="auto"/>
        <w:ind w:right="-101"/>
        <w:jc w:val="center"/>
        <w:rPr>
          <w:lang w:eastAsia="x-none"/>
        </w:rPr>
      </w:pPr>
      <m:oMathPara>
        <m:oMath>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paging</m:t>
              </m:r>
            </m:sub>
          </m:sSub>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r</m:t>
              </m:r>
            </m:e>
            <m:sub>
              <m:r>
                <w:rPr>
                  <w:rFonts w:ascii="Cambria Math" w:hAnsi="Cambria Math"/>
                  <w:lang w:eastAsia="x-none"/>
                </w:rPr>
                <m:t>p</m:t>
              </m:r>
            </m:sub>
          </m:sSub>
          <m:d>
            <m:dPr>
              <m:ctrlPr>
                <w:rPr>
                  <w:rFonts w:ascii="Cambria Math" w:hAnsi="Cambria Math"/>
                  <w:i/>
                  <w:lang w:eastAsia="x-none"/>
                </w:rPr>
              </m:ctrlPr>
            </m:dPr>
            <m:e>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PDCCH+PDSCH</m:t>
                  </m:r>
                </m:sub>
              </m:sSub>
              <m:r>
                <m:rPr>
                  <m:sty m:val="p"/>
                </m:rPr>
                <w:rPr>
                  <w:rFonts w:ascii="Cambria Math" w:hAnsi="Cambria Math"/>
                  <w:lang w:eastAsia="x-none"/>
                </w:rPr>
                <m:t xml:space="preserve"> ×</m:t>
              </m:r>
              <m:sSub>
                <m:sSubPr>
                  <m:ctrlPr>
                    <w:rPr>
                      <w:rFonts w:ascii="Cambria Math" w:hAnsi="Cambria Math"/>
                      <w:lang w:eastAsia="x-none"/>
                    </w:rPr>
                  </m:ctrlPr>
                </m:sSubPr>
                <m:e>
                  <m:sSup>
                    <m:sSupPr>
                      <m:ctrlPr>
                        <w:rPr>
                          <w:rFonts w:ascii="Cambria Math" w:hAnsi="Cambria Math"/>
                          <w:lang w:eastAsia="x-none"/>
                        </w:rPr>
                      </m:ctrlPr>
                    </m:sSupPr>
                    <m:e>
                      <m:r>
                        <w:rPr>
                          <w:rFonts w:ascii="Cambria Math" w:hAnsi="Cambria Math"/>
                          <w:lang w:eastAsia="x-none"/>
                        </w:rPr>
                        <m:t>D</m:t>
                      </m:r>
                    </m:e>
                    <m:sup>
                      <m:r>
                        <m:rPr>
                          <m:sty m:val="p"/>
                        </m:rPr>
                        <w:rPr>
                          <w:rFonts w:ascii="Cambria Math" w:hAnsi="Cambria Math"/>
                          <w:lang w:eastAsia="x-none"/>
                        </w:rPr>
                        <m:t>'</m:t>
                      </m:r>
                    </m:sup>
                  </m:sSup>
                </m:e>
                <m:sub>
                  <m:r>
                    <w:rPr>
                      <w:rFonts w:ascii="Cambria Math" w:hAnsi="Cambria Math"/>
                      <w:lang w:eastAsia="x-none"/>
                    </w:rPr>
                    <m:t>PO</m:t>
                  </m:r>
                </m:sub>
              </m:sSub>
              <m:r>
                <m:rPr>
                  <m:sty m:val="p"/>
                </m:rPr>
                <w:rPr>
                  <w:rFonts w:ascii="Cambria Math" w:hAnsi="Cambria Math"/>
                  <w:lang w:eastAsia="x-none"/>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MS</m:t>
                  </m:r>
                </m:sub>
              </m:sSub>
              <m:sSub>
                <m:sSubPr>
                  <m:ctrlPr>
                    <w:rPr>
                      <w:rFonts w:ascii="Cambria Math" w:hAnsi="Cambria Math"/>
                      <w:lang w:eastAsia="x-none"/>
                    </w:rPr>
                  </m:ctrlPr>
                </m:sSubPr>
                <m:e>
                  <m:r>
                    <m:rPr>
                      <m:sty m:val="p"/>
                    </m:rPr>
                    <w:rPr>
                      <w:rFonts w:ascii="Cambria Math" w:hAnsi="Cambria Math"/>
                      <w:lang w:eastAsia="x-none"/>
                    </w:rPr>
                    <m:t>×(</m:t>
                  </m:r>
                  <m:r>
                    <w:rPr>
                      <w:rFonts w:ascii="Cambria Math" w:hAnsi="Cambria Math"/>
                      <w:lang w:eastAsia="x-none"/>
                    </w:rPr>
                    <m:t>D</m:t>
                  </m:r>
                </m:e>
                <m:sub>
                  <m:r>
                    <w:rPr>
                      <w:rFonts w:ascii="Cambria Math" w:hAnsi="Cambria Math"/>
                      <w:lang w:eastAsia="x-none"/>
                    </w:rPr>
                    <m:t>PO</m:t>
                  </m:r>
                </m:sub>
              </m:sSub>
              <m:r>
                <m:rPr>
                  <m:sty m:val="p"/>
                </m:rPr>
                <w:rPr>
                  <w:rFonts w:ascii="Cambria Math" w:hAnsi="Cambria Math"/>
                  <w:lang w:eastAsia="x-none"/>
                </w:rPr>
                <m:t>-</m:t>
              </m:r>
              <m:sSub>
                <m:sSubPr>
                  <m:ctrlPr>
                    <w:rPr>
                      <w:rFonts w:ascii="Cambria Math" w:hAnsi="Cambria Math"/>
                      <w:lang w:eastAsia="x-none"/>
                    </w:rPr>
                  </m:ctrlPr>
                </m:sSubPr>
                <m:e>
                  <m:sSup>
                    <m:sSupPr>
                      <m:ctrlPr>
                        <w:rPr>
                          <w:rFonts w:ascii="Cambria Math" w:hAnsi="Cambria Math"/>
                          <w:lang w:eastAsia="x-none"/>
                        </w:rPr>
                      </m:ctrlPr>
                    </m:sSupPr>
                    <m:e>
                      <m:r>
                        <w:rPr>
                          <w:rFonts w:ascii="Cambria Math" w:hAnsi="Cambria Math"/>
                          <w:lang w:eastAsia="x-none"/>
                        </w:rPr>
                        <m:t>D</m:t>
                      </m:r>
                    </m:e>
                    <m:sup>
                      <m:r>
                        <m:rPr>
                          <m:sty m:val="p"/>
                        </m:rPr>
                        <w:rPr>
                          <w:rFonts w:ascii="Cambria Math" w:hAnsi="Cambria Math"/>
                          <w:lang w:eastAsia="x-none"/>
                        </w:rPr>
                        <m:t>'</m:t>
                      </m:r>
                    </m:sup>
                  </m:sSup>
                </m:e>
                <m:sub>
                  <m:r>
                    <w:rPr>
                      <w:rFonts w:ascii="Cambria Math" w:hAnsi="Cambria Math"/>
                      <w:lang w:eastAsia="x-none"/>
                    </w:rPr>
                    <m:t>PO</m:t>
                  </m:r>
                </m:sub>
              </m:sSub>
              <m:r>
                <w:rPr>
                  <w:rFonts w:ascii="Cambria Math" w:hAnsi="Cambria Math"/>
                  <w:lang w:eastAsia="x-none"/>
                </w:rPr>
                <m:t>)</m:t>
              </m:r>
              <m:ctrlPr>
                <w:rPr>
                  <w:rFonts w:ascii="Cambria Math" w:hAnsi="Cambria Math"/>
                  <w:lang w:eastAsia="x-none"/>
                </w:rPr>
              </m:ctrlPr>
            </m:e>
          </m:d>
          <m:r>
            <m:rPr>
              <m:sty m:val="p"/>
            </m:rPr>
            <w:rPr>
              <w:rFonts w:ascii="Cambria Math" w:hAnsi="Cambria Math"/>
              <w:lang w:eastAsia="x-none"/>
            </w:rPr>
            <m:t>+(1-</m:t>
          </m:r>
          <m:sSub>
            <m:sSubPr>
              <m:ctrlPr>
                <w:rPr>
                  <w:rFonts w:ascii="Cambria Math" w:hAnsi="Cambria Math"/>
                  <w:lang w:eastAsia="x-none"/>
                </w:rPr>
              </m:ctrlPr>
            </m:sSubPr>
            <m:e>
              <m:r>
                <w:rPr>
                  <w:rFonts w:ascii="Cambria Math" w:hAnsi="Cambria Math"/>
                  <w:lang w:eastAsia="x-none"/>
                </w:rPr>
                <m:t>r</m:t>
              </m:r>
            </m:e>
            <m:sub>
              <m:r>
                <w:rPr>
                  <w:rFonts w:ascii="Cambria Math" w:hAnsi="Cambria Math"/>
                  <w:lang w:eastAsia="x-none"/>
                </w:rPr>
                <m:t>p</m:t>
              </m:r>
            </m:sub>
          </m:sSub>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P</m:t>
              </m:r>
            </m:e>
            <m:sub>
              <m:r>
                <w:rPr>
                  <w:rFonts w:ascii="Cambria Math" w:hAnsi="Cambria Math"/>
                  <w:lang w:eastAsia="x-none"/>
                </w:rPr>
                <m:t>LS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D</m:t>
              </m:r>
            </m:e>
            <m:sub>
              <m:r>
                <w:rPr>
                  <w:rFonts w:ascii="Cambria Math" w:hAnsi="Cambria Math"/>
                  <w:lang w:eastAsia="x-none"/>
                </w:rPr>
                <m:t>PO</m:t>
              </m:r>
            </m:sub>
          </m:sSub>
        </m:oMath>
      </m:oMathPara>
    </w:p>
    <w:p w14:paraId="1C9C4530" w14:textId="3868D0FC" w:rsidR="00D210BC" w:rsidRDefault="00D210BC" w:rsidP="00D210BC">
      <w:pPr>
        <w:spacing w:line="288" w:lineRule="auto"/>
        <w:ind w:right="-101"/>
        <w:jc w:val="center"/>
        <w:rPr>
          <w:rFonts w:ascii="Times New Roman" w:hAnsi="Times New Roman"/>
          <w:szCs w:val="20"/>
          <w:lang w:val="en-US" w:eastAsia="ko-KR"/>
        </w:rPr>
      </w:pPr>
      <w:r w:rsidRPr="00EB4075">
        <w:rPr>
          <w:lang w:eastAsia="x-none"/>
        </w:rPr>
        <w:t>=</w:t>
      </w:r>
      <m:oMath>
        <m:r>
          <m:rPr>
            <m:nor/>
          </m:rPr>
          <w:rPr>
            <w:lang w:eastAsia="x-none"/>
          </w:rPr>
          <m:t>(0.1</m:t>
        </m:r>
        <m:r>
          <m:rPr>
            <m:sty m:val="p"/>
          </m:rPr>
          <w:rPr>
            <w:rFonts w:ascii="Cambria Math" w:hAnsi="Cambria Math"/>
            <w:lang w:eastAsia="x-none"/>
          </w:rPr>
          <m:t>×(</m:t>
        </m:r>
        <m:r>
          <m:rPr>
            <m:nor/>
          </m:rPr>
          <w:rPr>
            <w:rFonts w:ascii="Cambria Math"/>
            <w:lang w:eastAsia="x-none"/>
          </w:rPr>
          <m:t>120*1+45*3)</m:t>
        </m:r>
        <m:r>
          <m:rPr>
            <m:nor/>
          </m:rPr>
          <w:rPr>
            <w:lang w:eastAsia="x-none"/>
          </w:rPr>
          <m:t>+</m:t>
        </m:r>
        <m:r>
          <m:rPr>
            <m:sty m:val="p"/>
          </m:rPr>
          <w:rPr>
            <w:rFonts w:ascii="Cambria Math" w:hAnsi="Cambria Math"/>
            <w:lang w:eastAsia="x-none"/>
          </w:rPr>
          <m:t>0.9*20*4</m:t>
        </m:r>
      </m:oMath>
      <w:r w:rsidR="00E1657D">
        <w:rPr>
          <w:lang w:eastAsia="x-none"/>
        </w:rPr>
        <w:t>= 97</w:t>
      </w:r>
      <w:r w:rsidR="00BB1263">
        <w:rPr>
          <w:lang w:eastAsia="x-none"/>
        </w:rPr>
        <w:t>.5</w:t>
      </w:r>
    </w:p>
    <w:p w14:paraId="71012C13" w14:textId="4EFA09C2" w:rsidR="008372DF" w:rsidRDefault="008372DF" w:rsidP="00212449">
      <w:pPr>
        <w:spacing w:line="288" w:lineRule="auto"/>
        <w:ind w:right="-101"/>
        <w:rPr>
          <w:rFonts w:ascii="Times New Roman" w:hAnsi="Times New Roman"/>
          <w:szCs w:val="20"/>
          <w:lang w:val="en-US" w:eastAsia="ko-KR"/>
        </w:rPr>
      </w:pPr>
    </w:p>
    <w:p w14:paraId="1D789EDB" w14:textId="204043CF" w:rsidR="00253944" w:rsidRDefault="00253944"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micro sleep duration between I-WUS and PO is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MS</m:t>
            </m:r>
          </m:sub>
        </m:sSub>
        <m:r>
          <m:rPr>
            <m:sty m:val="p"/>
          </m:rPr>
          <w:rPr>
            <w:rFonts w:ascii="Cambria Math" w:hAnsi="Times New Roman"/>
            <w:szCs w:val="20"/>
            <w:lang w:val="en-US" w:eastAsia="ko-KR"/>
          </w:rPr>
          <m:t>=N2</m:t>
        </m:r>
        <m:r>
          <m:rPr>
            <m:sty m:val="p"/>
          </m:rPr>
          <w:rPr>
            <w:rFonts w:ascii="Cambria Math" w:hAnsi="Times New Roman"/>
            <w:szCs w:val="20"/>
            <w:lang w:val="en-US" w:eastAsia="ko-KR"/>
          </w:rPr>
          <m:t>-</m:t>
        </m:r>
        <m:r>
          <w:rPr>
            <w:rFonts w:ascii="Cambria Math" w:eastAsia="Malgun Gothic" w:hAnsi="Cambria Math"/>
            <w:szCs w:val="20"/>
            <w:lang w:val="en-US" w:eastAsia="ko-KR"/>
          </w:rPr>
          <m:t>N</m:t>
        </m:r>
      </m:oMath>
      <w:r>
        <w:rPr>
          <w:rFonts w:ascii="Times New Roman" w:hAnsi="Times New Roman"/>
          <w:szCs w:val="20"/>
          <w:lang w:val="en-US" w:eastAsia="ko-KR"/>
        </w:rPr>
        <w:t>1.</w:t>
      </w:r>
      <w:r w:rsidR="00662D69">
        <w:rPr>
          <w:rFonts w:ascii="Times New Roman" w:hAnsi="Times New Roman"/>
          <w:szCs w:val="20"/>
          <w:lang w:val="en-US" w:eastAsia="ko-KR"/>
        </w:rPr>
        <w:t xml:space="preserve"> </w:t>
      </w:r>
    </w:p>
    <w:p w14:paraId="120B2B71" w14:textId="77777777" w:rsidR="00253944" w:rsidRDefault="00253944" w:rsidP="00212449">
      <w:pPr>
        <w:spacing w:line="288" w:lineRule="auto"/>
        <w:ind w:right="-101"/>
        <w:rPr>
          <w:rFonts w:ascii="Times New Roman" w:hAnsi="Times New Roman"/>
          <w:szCs w:val="20"/>
          <w:lang w:val="en-US" w:eastAsia="ko-KR"/>
        </w:rPr>
      </w:pPr>
    </w:p>
    <w:p w14:paraId="21D4EB91" w14:textId="053D4C65" w:rsidR="00212449" w:rsidRDefault="00212449"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light sleep duration between SSB burst for serving cell RRM measurement and I-WUS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-N</m:t>
        </m:r>
        <m:r>
          <m:rPr>
            <m:sty m:val="p"/>
          </m:rPr>
          <w:rPr>
            <w:rFonts w:ascii="Cambria Math" w:hAnsi="Cambria Math"/>
            <w:szCs w:val="20"/>
            <w:lang w:val="en-US" w:eastAsia="ko-KR"/>
          </w:rPr>
          <m:t>2</m:t>
        </m:r>
        <m:r>
          <w:rPr>
            <w:rFonts w:ascii="Cambria Math" w:eastAsia="Malgun Gothic" w:hAnsi="Cambria Math"/>
            <w:szCs w:val="20"/>
            <w:lang w:val="en-US" w:eastAsia="ko-KR"/>
          </w:rPr>
          <m:t>,</m:t>
        </m:r>
      </m:oMath>
      <w:r>
        <w:rPr>
          <w:rFonts w:ascii="Times New Roman" w:hAnsi="Times New Roman"/>
          <w:szCs w:val="20"/>
          <w:lang w:val="en-US" w:eastAsia="ko-KR"/>
        </w:rPr>
        <w:t xml:space="preserve"> and the light sleep between PO and MG for inter frequency RRM measurement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PO</m:t>
            </m:r>
          </m:sub>
        </m:sSub>
      </m:oMath>
      <w:r>
        <w:rPr>
          <w:rFonts w:ascii="Times New Roman" w:hAnsi="Times New Roman"/>
          <w:szCs w:val="20"/>
          <w:lang w:val="en-US" w:eastAsia="ko-KR"/>
        </w:rPr>
        <w:t xml:space="preserve">. </w:t>
      </w:r>
    </w:p>
    <w:p w14:paraId="5A32B8C5" w14:textId="77777777" w:rsidR="00212449" w:rsidRDefault="00212449" w:rsidP="00212449">
      <w:pPr>
        <w:spacing w:line="288" w:lineRule="auto"/>
        <w:ind w:right="-101"/>
        <w:rPr>
          <w:rFonts w:ascii="Times New Roman" w:hAnsi="Times New Roman"/>
          <w:szCs w:val="20"/>
          <w:lang w:val="en-US" w:eastAsia="ko-KR"/>
        </w:rPr>
      </w:pPr>
    </w:p>
    <w:p w14:paraId="66E7536D" w14:textId="5D2B5046" w:rsidR="00212449" w:rsidRDefault="00212449"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The deep sleep duration can be calculated as</w:t>
      </w:r>
      <m:oMath>
        <m:r>
          <m:rPr>
            <m:sty m:val="p"/>
          </m:rPr>
          <w:rPr>
            <w:rFonts w:ascii="Cambria Math" w:hAnsi="Cambria Math"/>
            <w:szCs w:val="20"/>
            <w:lang w:val="en-US" w:eastAsia="ko-KR"/>
          </w:rPr>
          <m:t xml:space="preserve"> </m:t>
        </m:r>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/2-</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Pr>
          <w:rFonts w:ascii="Times New Roman" w:hAnsi="Times New Roman"/>
          <w:szCs w:val="20"/>
          <w:lang w:val="en-US" w:eastAsia="ko-KR"/>
        </w:rPr>
        <w:t xml:space="preserve"> without cell search, and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MG</m:t>
            </m:r>
          </m:sub>
        </m:sSub>
      </m:oMath>
      <w:r>
        <w:rPr>
          <w:rFonts w:ascii="Times New Roman" w:hAnsi="Times New Roman"/>
          <w:szCs w:val="20"/>
          <w:lang w:val="en-US" w:eastAsia="ko-KR"/>
        </w:rPr>
        <w:t xml:space="preserve"> with cell search.</w:t>
      </w:r>
    </w:p>
    <w:p w14:paraId="336ECEBD" w14:textId="77777777" w:rsidR="00212449" w:rsidRDefault="00212449" w:rsidP="00894A87">
      <w:pPr>
        <w:spacing w:line="288" w:lineRule="auto"/>
        <w:ind w:right="-101"/>
        <w:rPr>
          <w:rFonts w:ascii="Times New Roman" w:hAnsi="Times New Roman"/>
          <w:szCs w:val="20"/>
          <w:lang w:val="en-US" w:eastAsia="ko-KR"/>
        </w:rPr>
      </w:pPr>
    </w:p>
    <w:p w14:paraId="5BAC508E" w14:textId="43D094F2" w:rsidR="00894A87" w:rsidRDefault="00894A87" w:rsidP="00894A87">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average power consumption for paging enhancement </w:t>
      </w:r>
      <w:r w:rsidR="00AC6ACB">
        <w:rPr>
          <w:rFonts w:ascii="Times New Roman" w:hAnsi="Times New Roman"/>
          <w:szCs w:val="20"/>
          <w:lang w:val="en-US" w:eastAsia="ko-KR"/>
        </w:rPr>
        <w:t>with sequence based</w:t>
      </w:r>
      <w:r>
        <w:rPr>
          <w:rFonts w:ascii="Times New Roman" w:hAnsi="Times New Roman"/>
          <w:szCs w:val="20"/>
          <w:lang w:val="en-US" w:eastAsia="ko-KR"/>
        </w:rPr>
        <w:t xml:space="preserve"> I-WUS is computed as:</w:t>
      </w:r>
    </w:p>
    <w:p w14:paraId="613EE3A0" w14:textId="18CC7E80" w:rsidR="00974B87" w:rsidRDefault="00974B87" w:rsidP="00894A87">
      <w:pPr>
        <w:spacing w:line="288" w:lineRule="auto"/>
        <w:ind w:right="-101"/>
        <w:rPr>
          <w:rFonts w:ascii="Times New Roman" w:hAnsi="Times New Roman"/>
          <w:szCs w:val="20"/>
          <w:lang w:val="en-US" w:eastAsia="ko-KR"/>
        </w:rPr>
      </w:pPr>
    </w:p>
    <w:p w14:paraId="216C0DB6" w14:textId="14482910" w:rsidR="00974B87" w:rsidRDefault="00974B87" w:rsidP="00F77A50">
      <w:pPr>
        <w:spacing w:line="288" w:lineRule="auto"/>
        <w:ind w:right="-101"/>
        <w:jc w:val="center"/>
        <w:rPr>
          <w:rFonts w:ascii="Times New Roman" w:hAnsi="Times New Roman"/>
          <w:szCs w:val="20"/>
          <w:lang w:val="en-US" w:eastAsia="ko-KR"/>
        </w:rPr>
      </w:pPr>
      <w:r>
        <w:rPr>
          <w:rFonts w:ascii="Times New Roman" w:hAnsi="Times New Roman"/>
          <w:szCs w:val="20"/>
          <w:lang w:val="en-US" w:eastAsia="ko-KR"/>
        </w:rPr>
        <w:t xml:space="preserve"> </w:t>
      </w:r>
      <m:oMath>
        <m:r>
          <w:rPr>
            <w:rFonts w:ascii="Cambria Math" w:hAnsi="Cambria Math"/>
            <w:szCs w:val="20"/>
            <w:lang w:val="en-US" w:eastAsia="ko-KR"/>
          </w:rPr>
          <m:t>P</m:t>
        </m:r>
        <m:sSub>
          <m:sSubPr>
            <m:ctrlPr>
              <w:rPr>
                <w:rFonts w:ascii="Cambria Math" w:hAnsi="Cambria Math"/>
                <w:i/>
                <w:szCs w:val="20"/>
                <w:lang w:val="en-US" w:eastAsia="ko-KR"/>
              </w:rPr>
            </m:ctrlPr>
          </m:sSubPr>
          <m:e>
            <m:r>
              <w:rPr>
                <w:rFonts w:ascii="Cambria Math" w:hAnsi="Cambria Math"/>
                <w:szCs w:val="20"/>
                <w:lang w:val="en-US" w:eastAsia="ko-KR"/>
              </w:rPr>
              <m:t>0</m:t>
            </m:r>
          </m:e>
          <m:sub>
            <m:r>
              <w:rPr>
                <w:rFonts w:ascii="Cambria Math" w:hAnsi="Cambria Math"/>
                <w:szCs w:val="20"/>
                <w:lang w:val="en-US" w:eastAsia="ko-KR"/>
              </w:rPr>
              <m:t>WUS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γ</m:t>
            </m:r>
          </m:e>
          <m:sub>
            <m:r>
              <w:rPr>
                <w:rFonts w:ascii="Cambria Math" w:hAnsi="Cambria Math"/>
                <w:szCs w:val="20"/>
                <w:lang w:val="en-US" w:eastAsia="ko-KR"/>
              </w:rPr>
              <m:t>a</m:t>
            </m:r>
          </m:sub>
        </m:sSub>
        <m:r>
          <m:rPr>
            <m:nor/>
          </m:rPr>
          <w:rPr>
            <w:rFonts w:ascii="Times New Roman" w:hAnsi="Times New Roman"/>
            <w:szCs w:val="20"/>
            <w:lang w:val="en-US" w:eastAsia="ko-KR"/>
          </w:rPr>
          <m:t>·</m:t>
        </m:r>
        <m:f>
          <m:fPr>
            <m:ctrlPr>
              <w:rPr>
                <w:rFonts w:ascii="Cambria Math" w:hAnsi="Cambria Math"/>
                <w:i/>
                <w:iCs/>
                <w:szCs w:val="20"/>
                <w:lang w:val="en-US" w:eastAsia="ko-KR"/>
              </w:rPr>
            </m:ctrlPr>
          </m:fPr>
          <m:num>
            <m:eqArr>
              <m:eqArrPr>
                <m:ctrlPr>
                  <w:rPr>
                    <w:rFonts w:ascii="Cambria Math" w:hAnsi="Cambria Math"/>
                    <w:i/>
                    <w:iCs/>
                    <w:szCs w:val="20"/>
                    <w:lang w:val="en-US" w:eastAsia="ko-KR"/>
                  </w:rPr>
                </m:ctrlPr>
              </m:eqArrPr>
              <m:e>
                <m:r>
                  <m:rPr>
                    <m:sty m:val="p"/>
                  </m:rPr>
                  <w:rPr>
                    <w:rFonts w:ascii="Cambria Math" w:hAnsi="Cambria Math"/>
                    <w:color w:val="000000" w:themeColor="dark1"/>
                    <w:kern w:val="24"/>
                    <w:szCs w:val="20"/>
                  </w:rPr>
                  <m:t>P</m:t>
                </m:r>
                <m:r>
                  <m:rPr>
                    <m:sty m:val="p"/>
                  </m:rPr>
                  <w:rPr>
                    <w:rFonts w:ascii="Cambria Math" w:hAnsi="Cambria Math"/>
                    <w:color w:val="000000" w:themeColor="dark1"/>
                    <w:kern w:val="24"/>
                    <w:position w:val="-7"/>
                    <w:szCs w:val="20"/>
                    <w:vertAlign w:val="subscript"/>
                  </w:rPr>
                  <m:t xml:space="preserve">I-WUS,seq  </m:t>
                </m:r>
                <m:r>
                  <w:rPr>
                    <w:rFonts w:ascii="Cambria Math" w:hAnsi="Cambria Math"/>
                    <w:szCs w:val="20"/>
                    <w:lang w:val="en-US" w:eastAsia="ko-KR"/>
                  </w:rPr>
                  <m:t>×</m:t>
                </m:r>
                <m:r>
                  <w:rPr>
                    <w:rFonts w:ascii="Cambria Math" w:eastAsia="Malgun Gothic" w:hAnsi="Cambria Math"/>
                    <w:szCs w:val="20"/>
                    <w:lang w:val="en-US" w:eastAsia="ko-KR"/>
                  </w:rPr>
                  <m:t>N1</m:t>
                </m:r>
                <m:r>
                  <w:rPr>
                    <w:rFonts w:ascii="Cambria Math" w:hAnsi="Cambria Math"/>
                    <w:szCs w:val="20"/>
                    <w:lang w:val="en-US" w:eastAsia="ko-KR"/>
                  </w:rPr>
                  <m: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paing</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intra</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r>
                  <w:rPr>
                    <w:rFonts w:ascii="Cambria Math" w:hAnsi="Cambria Math"/>
                    <w:szCs w:val="20"/>
                    <w:lang w:val="en-US" w:eastAsia="ko-KR"/>
                  </w:rPr>
                  <m:t>+E3+</m:t>
                </m:r>
              </m:e>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 xml:space="preserve"> 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D</m:t>
                        </m:r>
                      </m:e>
                      <m:sub>
                        <m:r>
                          <w:rPr>
                            <w:rFonts w:ascii="Cambria Math" w:hAnsi="Cambria Math"/>
                            <w:szCs w:val="20"/>
                            <w:lang w:val="en-US" w:eastAsia="ko-KR"/>
                          </w:rPr>
                          <m:t>DS</m:t>
                        </m:r>
                      </m:sub>
                    </m:sSub>
                    <m:r>
                      <w:rPr>
                        <w:rFonts w:ascii="Cambria Math" w:hAnsi="Cambria Math"/>
                        <w:szCs w:val="20"/>
                        <w:lang w:val="en-US" w:eastAsia="ko-KR"/>
                      </w:rPr>
                      <m:t>+2E</m:t>
                    </m:r>
                  </m:e>
                  <m:sub>
                    <m: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E</m:t>
                    </m:r>
                  </m:e>
                  <m:sub>
                    <m:r>
                      <w:rPr>
                        <w:rFonts w:ascii="Cambria Math" w:hAnsi="Cambria Math"/>
                        <w:szCs w:val="20"/>
                        <w:lang w:val="en-US" w:eastAsia="ko-KR"/>
                      </w:rPr>
                      <m:t>DS</m:t>
                    </m:r>
                  </m:sub>
                </m:sSub>
              </m:e>
            </m:eqArr>
          </m:num>
          <m:den>
            <m:sSub>
              <m:sSubPr>
                <m:ctrlPr>
                  <w:rPr>
                    <w:rFonts w:ascii="Cambria Math" w:hAnsi="Cambria Math"/>
                    <w:i/>
                    <w:iCs/>
                    <w:szCs w:val="20"/>
                    <w:lang w:val="en-US" w:eastAsia="ko-KR"/>
                  </w:rPr>
                </m:ctrlPr>
              </m:sSubPr>
              <m:e>
                <m:r>
                  <w:rPr>
                    <w:rFonts w:ascii="Cambria Math" w:hAnsi="Cambria Math"/>
                    <w:szCs w:val="20"/>
                    <w:lang w:val="en-US" w:eastAsia="ko-KR"/>
                  </w:rPr>
                  <m:t>T</m:t>
                </m:r>
              </m:e>
              <m:sub>
                <m:r>
                  <w:rPr>
                    <w:rFonts w:ascii="Cambria Math" w:hAnsi="Cambria Math"/>
                    <w:szCs w:val="20"/>
                    <w:lang w:val="en-US" w:eastAsia="ko-KR"/>
                  </w:rPr>
                  <m:t>DRX</m:t>
                </m:r>
              </m:sub>
            </m:sSub>
          </m:den>
        </m:f>
      </m:oMath>
      <w:r w:rsidRPr="00C25726">
        <w:rPr>
          <w:rFonts w:ascii="Times New Roman" w:hAnsi="Times New Roman"/>
          <w:szCs w:val="20"/>
          <w:lang w:val="en-US" w:eastAsia="ko-KR"/>
        </w:rPr>
        <w:t xml:space="preserve"> +</w:t>
      </w:r>
    </w:p>
    <w:p w14:paraId="790BB979" w14:textId="54C74D1B" w:rsidR="00F835B2" w:rsidRDefault="004F255E" w:rsidP="00F835B2">
      <w:pPr>
        <w:spacing w:line="288" w:lineRule="auto"/>
        <w:ind w:right="-101"/>
        <w:jc w:val="center"/>
        <w:rPr>
          <w:rFonts w:ascii="Times New Roman" w:hAnsi="Times New Roman"/>
          <w:iCs/>
          <w:szCs w:val="20"/>
          <w:lang w:val="en-US" w:eastAsia="ko-KR"/>
        </w:rPr>
      </w:pPr>
      <m:oMath>
        <m:sSub>
          <m:sSubPr>
            <m:ctrlPr>
              <w:rPr>
                <w:rFonts w:ascii="Cambria Math" w:hAnsi="Cambria Math"/>
                <w:i/>
                <w:iCs/>
                <w:szCs w:val="20"/>
                <w:lang w:val="en-US" w:eastAsia="ko-KR"/>
              </w:rPr>
            </m:ctrlPr>
          </m:sSubPr>
          <m:e>
            <m:r>
              <w:rPr>
                <w:rFonts w:ascii="Cambria Math" w:hAnsi="Cambria Math"/>
                <w:szCs w:val="20"/>
                <w:lang w:val="en-US" w:eastAsia="ko-KR"/>
              </w:rPr>
              <m:t>(1-γ</m:t>
            </m:r>
          </m:e>
          <m:sub>
            <m:r>
              <w:rPr>
                <w:rFonts w:ascii="Cambria Math" w:hAnsi="Cambria Math"/>
                <w:szCs w:val="20"/>
                <w:lang w:val="en-US" w:eastAsia="ko-KR"/>
              </w:rPr>
              <m:t>a</m:t>
            </m:r>
          </m:sub>
        </m:sSub>
      </m:oMath>
      <w:r w:rsidR="00F835B2" w:rsidRPr="00C25726">
        <w:rPr>
          <w:rFonts w:ascii="Times New Roman" w:hAnsi="Times New Roman"/>
          <w:szCs w:val="20"/>
          <w:lang w:val="en-US" w:eastAsia="ko-KR"/>
        </w:rPr>
        <w:t>)·</w:t>
      </w:r>
      <m:oMath>
        <m:f>
          <m:fPr>
            <m:ctrlPr>
              <w:rPr>
                <w:rFonts w:ascii="Cambria Math" w:hAnsi="Cambria Math"/>
                <w:i/>
                <w:iCs/>
                <w:szCs w:val="20"/>
                <w:lang w:val="en-US" w:eastAsia="ko-KR"/>
              </w:rPr>
            </m:ctrlPr>
          </m:fPr>
          <m:num>
            <m:eqArr>
              <m:eqArrPr>
                <m:ctrlPr>
                  <w:rPr>
                    <w:rFonts w:ascii="Cambria Math" w:hAnsi="Cambria Math"/>
                    <w:i/>
                    <w:iCs/>
                    <w:szCs w:val="20"/>
                    <w:lang w:val="en-US" w:eastAsia="ko-KR"/>
                  </w:rPr>
                </m:ctrlPr>
              </m:eqArrPr>
              <m:e>
                <m:r>
                  <m:rPr>
                    <m:sty m:val="p"/>
                  </m:rPr>
                  <w:rPr>
                    <w:rFonts w:ascii="Cambria Math" w:hAnsi="Cambria Math"/>
                    <w:color w:val="000000" w:themeColor="dark1"/>
                    <w:kern w:val="24"/>
                    <w:szCs w:val="20"/>
                  </w:rPr>
                  <m:t>P</m:t>
                </m:r>
                <m:r>
                  <m:rPr>
                    <m:sty m:val="p"/>
                  </m:rPr>
                  <w:rPr>
                    <w:rFonts w:ascii="Cambria Math" w:hAnsi="Cambria Math"/>
                    <w:color w:val="000000" w:themeColor="dark1"/>
                    <w:kern w:val="24"/>
                    <w:position w:val="-7"/>
                    <w:szCs w:val="20"/>
                    <w:vertAlign w:val="subscript"/>
                  </w:rPr>
                  <m:t xml:space="preserve">I-WUS,seq  </m:t>
                </m:r>
                <m:r>
                  <w:rPr>
                    <w:rFonts w:ascii="Cambria Math" w:hAnsi="Cambria Math"/>
                    <w:szCs w:val="20"/>
                    <w:lang w:val="en-US" w:eastAsia="ko-KR"/>
                  </w:rPr>
                  <m:t>×</m:t>
                </m:r>
                <m:r>
                  <w:rPr>
                    <w:rFonts w:ascii="Cambria Math" w:eastAsia="Malgun Gothic" w:hAnsi="Cambria Math"/>
                    <w:szCs w:val="20"/>
                    <w:lang w:val="en-US" w:eastAsia="ko-KR"/>
                  </w:rPr>
                  <m:t>N1</m:t>
                </m:r>
                <m:r>
                  <w:rPr>
                    <w:rFonts w:ascii="Cambria Math" w:hAnsi="Cambria Math"/>
                    <w:szCs w:val="20"/>
                    <w:lang w:val="en-US" w:eastAsia="ko-KR"/>
                  </w:rPr>
                  <m: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paing</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mes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SMTC</m:t>
                    </m:r>
                  </m:sub>
                </m:sSub>
                <m:r>
                  <w:rPr>
                    <w:rFonts w:ascii="Cambria Math" w:hAnsi="Cambria Math"/>
                    <w:szCs w:val="20"/>
                    <w:lang w:val="en-US" w:eastAsia="ko-KR"/>
                  </w:rPr>
                  <m:t>+</m:t>
                </m:r>
              </m:e>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LS</m:t>
                    </m:r>
                  </m:sub>
                </m:sSub>
                <m:r>
                  <w:rPr>
                    <w:rFonts w:ascii="Cambria Math" w:hAnsi="Cambria Math"/>
                    <w:szCs w:val="20"/>
                    <w:lang w:val="en-US" w:eastAsia="ko-KR"/>
                  </w:rPr>
                  <m:t>×</m:t>
                </m:r>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sSub>
                      <m:sSubPr>
                        <m:ctrlPr>
                          <w:rPr>
                            <w:rFonts w:ascii="Cambria Math" w:hAnsi="Cambria Math"/>
                            <w:i/>
                            <w:iCs/>
                            <w:szCs w:val="20"/>
                            <w:lang w:val="en-US" w:eastAsia="ko-KR"/>
                          </w:rPr>
                        </m:ctrlPr>
                      </m:sSubPr>
                      <m:e>
                        <m:r>
                          <w:rPr>
                            <w:rFonts w:ascii="Cambria Math" w:hAnsi="Cambria Math"/>
                            <w:szCs w:val="20"/>
                            <w:lang w:val="en-US" w:eastAsia="ko-KR"/>
                          </w:rPr>
                          <m:t>P</m:t>
                        </m:r>
                      </m:e>
                      <m:sub>
                        <m:r>
                          <w:rPr>
                            <w:rFonts w:ascii="Cambria Math" w:hAnsi="Cambria Math"/>
                            <w:szCs w:val="20"/>
                            <w:lang w:val="en-US" w:eastAsia="ko-KR"/>
                          </w:rPr>
                          <m:t>DS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D</m:t>
                        </m:r>
                      </m:e>
                      <m:sub>
                        <m:r>
                          <w:rPr>
                            <w:rFonts w:ascii="Cambria Math" w:hAnsi="Cambria Math"/>
                            <w:szCs w:val="20"/>
                            <w:lang w:val="en-US" w:eastAsia="ko-KR"/>
                          </w:rPr>
                          <m:t>DS</m:t>
                        </m:r>
                      </m:sub>
                    </m:sSub>
                    <m:r>
                      <w:rPr>
                        <w:rFonts w:ascii="Cambria Math" w:hAnsi="Cambria Math"/>
                        <w:szCs w:val="20"/>
                        <w:lang w:val="en-US" w:eastAsia="ko-KR"/>
                      </w:rPr>
                      <m:t>+E</m:t>
                    </m:r>
                  </m:e>
                  <m:sub>
                    <m:r>
                      <w:rPr>
                        <w:rFonts w:ascii="Cambria Math" w:hAnsi="Cambria Math"/>
                        <w:szCs w:val="20"/>
                        <w:lang w:val="en-US" w:eastAsia="ko-KR"/>
                      </w:rPr>
                      <m:t>LS</m:t>
                    </m:r>
                  </m:sub>
                </m:sSub>
                <m:r>
                  <w:rPr>
                    <w:rFonts w:ascii="Cambria Math" w:hAnsi="Cambria Math"/>
                    <w:szCs w:val="20"/>
                    <w:lang w:val="en-US" w:eastAsia="ko-KR"/>
                  </w:rPr>
                  <m:t>+</m:t>
                </m:r>
                <m:sSub>
                  <m:sSubPr>
                    <m:ctrlPr>
                      <w:rPr>
                        <w:rFonts w:ascii="Cambria Math" w:hAnsi="Cambria Math"/>
                        <w:i/>
                        <w:iCs/>
                        <w:szCs w:val="20"/>
                        <w:lang w:val="en-US" w:eastAsia="ko-KR"/>
                      </w:rPr>
                    </m:ctrlPr>
                  </m:sSubPr>
                  <m:e>
                    <m:r>
                      <w:rPr>
                        <w:rFonts w:ascii="Cambria Math" w:hAnsi="Cambria Math"/>
                        <w:szCs w:val="20"/>
                        <w:lang w:val="en-US" w:eastAsia="ko-KR"/>
                      </w:rPr>
                      <m:t>E</m:t>
                    </m:r>
                  </m:e>
                  <m:sub>
                    <m:r>
                      <w:rPr>
                        <w:rFonts w:ascii="Cambria Math" w:hAnsi="Cambria Math"/>
                        <w:szCs w:val="20"/>
                        <w:lang w:val="en-US" w:eastAsia="ko-KR"/>
                      </w:rPr>
                      <m:t>DS</m:t>
                    </m:r>
                  </m:sub>
                </m:sSub>
              </m:e>
            </m:eqArr>
          </m:num>
          <m:den>
            <m:sSub>
              <m:sSubPr>
                <m:ctrlPr>
                  <w:rPr>
                    <w:rFonts w:ascii="Cambria Math" w:hAnsi="Cambria Math"/>
                    <w:i/>
                    <w:iCs/>
                    <w:szCs w:val="20"/>
                    <w:lang w:val="en-US" w:eastAsia="ko-KR"/>
                  </w:rPr>
                </m:ctrlPr>
              </m:sSubPr>
              <m:e>
                <m:r>
                  <w:rPr>
                    <w:rFonts w:ascii="Cambria Math" w:hAnsi="Cambria Math"/>
                    <w:szCs w:val="20"/>
                    <w:lang w:val="en-US" w:eastAsia="ko-KR"/>
                  </w:rPr>
                  <m:t>T</m:t>
                </m:r>
              </m:e>
              <m:sub>
                <m:r>
                  <w:rPr>
                    <w:rFonts w:ascii="Cambria Math" w:hAnsi="Cambria Math"/>
                    <w:szCs w:val="20"/>
                    <w:lang w:val="en-US" w:eastAsia="ko-KR"/>
                  </w:rPr>
                  <m:t>DRX</m:t>
                </m:r>
              </m:sub>
            </m:sSub>
          </m:den>
        </m:f>
      </m:oMath>
    </w:p>
    <w:p w14:paraId="29C6632E" w14:textId="77777777" w:rsidR="00AA67EE" w:rsidRDefault="00AA67EE" w:rsidP="00894A87">
      <w:pPr>
        <w:spacing w:line="288" w:lineRule="auto"/>
        <w:ind w:right="-101"/>
        <w:rPr>
          <w:rFonts w:ascii="Times New Roman" w:hAnsi="Times New Roman"/>
          <w:szCs w:val="20"/>
          <w:lang w:val="en-US" w:eastAsia="ko-KR"/>
        </w:rPr>
      </w:pPr>
    </w:p>
    <w:p w14:paraId="781DC3B2" w14:textId="57E5E671" w:rsidR="00974B87" w:rsidRDefault="00AA67EE" w:rsidP="00894A87">
      <w:pPr>
        <w:spacing w:line="288" w:lineRule="auto"/>
        <w:ind w:right="-101"/>
        <w:rPr>
          <w:rFonts w:ascii="Times New Roman" w:hAnsi="Times New Roman"/>
          <w:szCs w:val="20"/>
          <w:lang w:val="en-US" w:eastAsia="ko-KR"/>
        </w:rPr>
      </w:pPr>
      <w:r>
        <w:rPr>
          <w:rFonts w:ascii="Times New Roman" w:hAnsi="Times New Roman"/>
          <w:szCs w:val="20"/>
          <w:lang w:val="en-US" w:eastAsia="ko-KR"/>
        </w:rPr>
        <w:t>Table 4 shows the evaluation results for sequence based I-WUS.</w:t>
      </w:r>
    </w:p>
    <w:p w14:paraId="150A053E" w14:textId="3C77D2AC" w:rsidR="00C25726" w:rsidRDefault="00C25726" w:rsidP="005A7E84">
      <w:pPr>
        <w:spacing w:line="288" w:lineRule="auto"/>
        <w:ind w:right="-101"/>
        <w:rPr>
          <w:rFonts w:ascii="Times New Roman" w:hAnsi="Times New Roman"/>
          <w:szCs w:val="20"/>
          <w:lang w:eastAsia="ko-KR"/>
        </w:rPr>
      </w:pPr>
    </w:p>
    <w:p w14:paraId="665EF657" w14:textId="2CB706D2" w:rsidR="00962515" w:rsidRDefault="00962515" w:rsidP="00962515">
      <w:pPr>
        <w:pStyle w:val="TableTitle"/>
        <w:rPr>
          <w:b/>
          <w:bCs/>
          <w:sz w:val="20"/>
          <w:szCs w:val="20"/>
        </w:rPr>
      </w:pPr>
      <w:r w:rsidRPr="006554F2">
        <w:rPr>
          <w:b/>
          <w:bCs/>
          <w:sz w:val="20"/>
          <w:szCs w:val="20"/>
        </w:rPr>
        <w:t xml:space="preserve">Table </w:t>
      </w:r>
      <w:r w:rsidR="007C30B4">
        <w:rPr>
          <w:b/>
          <w:bCs/>
          <w:sz w:val="20"/>
          <w:szCs w:val="20"/>
        </w:rPr>
        <w:t>4</w:t>
      </w:r>
      <w:r w:rsidRPr="006554F2">
        <w:rPr>
          <w:b/>
          <w:bCs/>
          <w:sz w:val="20"/>
          <w:szCs w:val="20"/>
        </w:rPr>
        <w:t xml:space="preserve">: </w:t>
      </w:r>
      <w:r w:rsidR="00894A87">
        <w:rPr>
          <w:b/>
          <w:bCs/>
          <w:sz w:val="20"/>
          <w:szCs w:val="20"/>
        </w:rPr>
        <w:t xml:space="preserve">PSG for paging enhancement </w:t>
      </w:r>
      <w:r w:rsidR="007C30B4">
        <w:rPr>
          <w:b/>
          <w:bCs/>
          <w:sz w:val="20"/>
          <w:szCs w:val="20"/>
        </w:rPr>
        <w:t>with sequence based</w:t>
      </w:r>
      <w:r w:rsidR="00894A87">
        <w:rPr>
          <w:b/>
          <w:bCs/>
          <w:sz w:val="20"/>
          <w:szCs w:val="20"/>
        </w:rPr>
        <w:t xml:space="preserve"> I-WUS</w:t>
      </w:r>
      <w:r w:rsidR="00910A91">
        <w:rPr>
          <w:b/>
          <w:bCs/>
          <w:sz w:val="20"/>
          <w:szCs w:val="20"/>
        </w:rPr>
        <w:t>*</w:t>
      </w:r>
    </w:p>
    <w:p w14:paraId="621BB21D" w14:textId="7B23D269" w:rsidR="003C17EA" w:rsidRPr="00F77A50" w:rsidRDefault="003C17EA" w:rsidP="00962515">
      <w:pPr>
        <w:pStyle w:val="TableTitle"/>
        <w:rPr>
          <w:b/>
          <w:bCs/>
          <w:sz w:val="20"/>
          <w:szCs w:val="20"/>
        </w:rPr>
      </w:pPr>
      <w:r w:rsidRPr="00F77A50">
        <w:rPr>
          <w:b/>
          <w:bCs/>
          <w:sz w:val="20"/>
          <w:szCs w:val="20"/>
        </w:rPr>
        <w:t>(PSGw/</w:t>
      </w:r>
      <w:r w:rsidR="00552527" w:rsidRPr="00F77A50">
        <w:rPr>
          <w:b/>
          <w:bCs/>
          <w:sz w:val="20"/>
          <w:szCs w:val="20"/>
        </w:rPr>
        <w:t xml:space="preserve">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=0</m:t>
        </m:r>
      </m:oMath>
      <w:r w:rsidRPr="00F77A50">
        <w:rPr>
          <w:b/>
          <w:bCs/>
          <w:sz w:val="20"/>
          <w:szCs w:val="20"/>
        </w:rPr>
        <w:t>, PSG w/</w:t>
      </w:r>
      <w:r w:rsidR="00552527" w:rsidRPr="00F77A50">
        <w:rPr>
          <w:b/>
          <w:bCs/>
          <w:sz w:val="20"/>
          <w:szCs w:val="20"/>
        </w:rPr>
        <w:t xml:space="preserve">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=1/6</m:t>
        </m:r>
      </m:oMath>
      <w:r w:rsidRPr="00F77A50">
        <w:rPr>
          <w:b/>
          <w:bCs/>
          <w:sz w:val="20"/>
          <w:szCs w:val="20"/>
        </w:rPr>
        <w:t>)</w:t>
      </w:r>
    </w:p>
    <w:tbl>
      <w:tblPr>
        <w:tblW w:w="7077" w:type="dxa"/>
        <w:jc w:val="center"/>
        <w:tblBorders>
          <w:top w:val="double" w:sz="4" w:space="0" w:color="auto"/>
          <w:bottom w:val="double" w:sz="4" w:space="0" w:color="auto"/>
        </w:tblBorders>
        <w:tblLayout w:type="fixed"/>
        <w:tblLook w:val="0000" w:firstRow="0" w:lastRow="0" w:firstColumn="0" w:lastColumn="0" w:noHBand="0" w:noVBand="0"/>
      </w:tblPr>
      <w:tblGrid>
        <w:gridCol w:w="1296"/>
        <w:gridCol w:w="65"/>
        <w:gridCol w:w="1843"/>
        <w:gridCol w:w="65"/>
        <w:gridCol w:w="13"/>
        <w:gridCol w:w="1902"/>
        <w:gridCol w:w="65"/>
        <w:gridCol w:w="1763"/>
        <w:gridCol w:w="65"/>
      </w:tblGrid>
      <w:tr w:rsidR="00B70AE3" w:rsidRPr="00EE593F" w14:paraId="7134BBE9" w14:textId="77777777" w:rsidTr="00ED0E47">
        <w:trPr>
          <w:gridAfter w:val="1"/>
          <w:wAfter w:w="65" w:type="dxa"/>
          <w:trHeight w:val="419"/>
          <w:jc w:val="center"/>
        </w:trPr>
        <w:tc>
          <w:tcPr>
            <w:tcW w:w="1296" w:type="dxa"/>
            <w:tcBorders>
              <w:top w:val="double" w:sz="4" w:space="0" w:color="auto"/>
              <w:bottom w:val="single" w:sz="4" w:space="0" w:color="auto"/>
            </w:tcBorders>
            <w:vAlign w:val="center"/>
          </w:tcPr>
          <w:p w14:paraId="641D4DA8" w14:textId="77777777" w:rsidR="00B70AE3" w:rsidRPr="00C25726" w:rsidRDefault="00B70AE3" w:rsidP="00B70AE3">
            <w:pPr>
              <w:jc w:val="center"/>
              <w:rPr>
                <w:rFonts w:ascii="Cambria Math" w:hAnsi="Cambria Math"/>
                <w:i/>
                <w:iCs/>
                <w:szCs w:val="20"/>
                <w:lang w:eastAsia="ko-KR"/>
              </w:rPr>
            </w:pPr>
          </w:p>
        </w:tc>
        <w:tc>
          <w:tcPr>
            <w:tcW w:w="1908" w:type="dxa"/>
            <w:gridSpan w:val="2"/>
            <w:tcBorders>
              <w:top w:val="double" w:sz="4" w:space="0" w:color="auto"/>
              <w:bottom w:val="single" w:sz="4" w:space="0" w:color="auto"/>
            </w:tcBorders>
            <w:vAlign w:val="center"/>
          </w:tcPr>
          <w:p w14:paraId="53390F01" w14:textId="42934E02" w:rsidR="00B70AE3" w:rsidRPr="00C25726" w:rsidRDefault="004F255E" w:rsidP="00B70AE3">
            <w:pPr>
              <w:pStyle w:val="TableTitle"/>
              <w:rPr>
                <w:rFonts w:ascii="Cambria Math" w:eastAsia="Batang" w:hAnsi="Cambria Math"/>
                <w:i/>
                <w:iCs/>
                <w:smallCaps w:val="0"/>
                <w:sz w:val="20"/>
                <w:szCs w:val="20"/>
                <w:lang w:val="en-GB" w:eastAsia="ko-KR"/>
              </w:rPr>
            </w:pPr>
            <m:oMathPara>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SSBs</m:t>
                    </m:r>
                  </m:sub>
                </m:sSub>
                <m:r>
                  <w:rPr>
                    <w:rFonts w:ascii="Cambria Math" w:hAnsi="Cambria Math"/>
                    <w:sz w:val="20"/>
                    <w:szCs w:val="20"/>
                    <w:lang w:eastAsia="ko-KR"/>
                  </w:rPr>
                  <m:t>=1</m:t>
                </m:r>
              </m:oMath>
            </m:oMathPara>
          </w:p>
        </w:tc>
        <w:tc>
          <w:tcPr>
            <w:tcW w:w="1980" w:type="dxa"/>
            <w:gridSpan w:val="3"/>
            <w:tcBorders>
              <w:top w:val="double" w:sz="4" w:space="0" w:color="auto"/>
              <w:bottom w:val="single" w:sz="4" w:space="0" w:color="auto"/>
            </w:tcBorders>
            <w:vAlign w:val="center"/>
          </w:tcPr>
          <w:p w14:paraId="4F01858F" w14:textId="18647407" w:rsidR="00B70AE3" w:rsidRPr="00EE593F" w:rsidRDefault="004F255E" w:rsidP="00B70AE3">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=2</m:t>
                </m:r>
              </m:oMath>
            </m:oMathPara>
          </w:p>
        </w:tc>
        <w:tc>
          <w:tcPr>
            <w:tcW w:w="1828" w:type="dxa"/>
            <w:gridSpan w:val="2"/>
            <w:tcBorders>
              <w:top w:val="double" w:sz="4" w:space="0" w:color="auto"/>
              <w:bottom w:val="single" w:sz="4" w:space="0" w:color="auto"/>
            </w:tcBorders>
            <w:vAlign w:val="center"/>
          </w:tcPr>
          <w:p w14:paraId="086DA3E2" w14:textId="55ECE70A" w:rsidR="00B70AE3" w:rsidRPr="00EE593F" w:rsidRDefault="004F255E" w:rsidP="00B70AE3">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=3</m:t>
                </m:r>
              </m:oMath>
            </m:oMathPara>
          </w:p>
        </w:tc>
      </w:tr>
      <w:tr w:rsidR="00962515" w:rsidRPr="00EE593F" w14:paraId="0EE87B0A" w14:textId="77777777" w:rsidTr="00F77A50">
        <w:trPr>
          <w:trHeight w:val="113"/>
          <w:jc w:val="center"/>
        </w:trPr>
        <w:tc>
          <w:tcPr>
            <w:tcW w:w="1361" w:type="dxa"/>
            <w:gridSpan w:val="2"/>
            <w:tcBorders>
              <w:top w:val="single" w:sz="4" w:space="0" w:color="auto"/>
              <w:bottom w:val="single" w:sz="4" w:space="0" w:color="auto"/>
            </w:tcBorders>
          </w:tcPr>
          <w:p w14:paraId="0F19DD4C" w14:textId="77777777" w:rsidR="00962515" w:rsidRPr="00894A87" w:rsidRDefault="00962515" w:rsidP="00ED0E47">
            <w:pPr>
              <w:jc w:val="center"/>
              <w:rPr>
                <w:rFonts w:ascii="Times New Roman" w:hAnsi="Times New Roman"/>
                <w:i/>
                <w:iCs/>
                <w:szCs w:val="20"/>
                <w:lang w:eastAsia="ko-KR"/>
              </w:rPr>
            </w:pPr>
            <w:r w:rsidRPr="00894A87">
              <w:rPr>
                <w:rFonts w:ascii="Times New Roman" w:hAnsi="Times New Roman"/>
                <w:i/>
                <w:szCs w:val="20"/>
                <w:lang w:val="en-US" w:eastAsia="ko-KR"/>
              </w:rPr>
              <w:t>N1 = 1</w:t>
            </w:r>
          </w:p>
        </w:tc>
        <w:tc>
          <w:tcPr>
            <w:tcW w:w="1908" w:type="dxa"/>
            <w:gridSpan w:val="2"/>
            <w:tcBorders>
              <w:top w:val="single" w:sz="4" w:space="0" w:color="auto"/>
              <w:bottom w:val="single" w:sz="4" w:space="0" w:color="auto"/>
            </w:tcBorders>
            <w:vAlign w:val="center"/>
          </w:tcPr>
          <w:p w14:paraId="6E4B65A1" w14:textId="0928D618" w:rsidR="00962515" w:rsidRPr="00EE593F" w:rsidRDefault="00EA03F7" w:rsidP="00ED0E47">
            <w:pPr>
              <w:jc w:val="center"/>
              <w:rPr>
                <w:rFonts w:ascii="Times New Roman" w:hAnsi="Times New Roman"/>
                <w:iCs/>
                <w:szCs w:val="20"/>
                <w:lang w:eastAsia="ko-KR"/>
              </w:rPr>
            </w:pPr>
            <w:r>
              <w:rPr>
                <w:rFonts w:ascii="Times New Roman" w:hAnsi="Times New Roman"/>
                <w:iCs/>
                <w:szCs w:val="20"/>
                <w:lang w:eastAsia="ko-KR"/>
              </w:rPr>
              <w:t>(6.24</w:t>
            </w:r>
            <w:r w:rsidR="00203490">
              <w:rPr>
                <w:rFonts w:ascii="Times New Roman" w:hAnsi="Times New Roman"/>
                <w:iCs/>
                <w:szCs w:val="20"/>
                <w:lang w:eastAsia="ko-KR"/>
              </w:rPr>
              <w:t>%</w:t>
            </w:r>
            <w:r>
              <w:rPr>
                <w:rFonts w:ascii="Times New Roman" w:hAnsi="Times New Roman"/>
                <w:iCs/>
                <w:szCs w:val="20"/>
                <w:lang w:eastAsia="ko-KR"/>
              </w:rPr>
              <w:t>, 6.23</w:t>
            </w:r>
            <w:r w:rsidR="00203490">
              <w:rPr>
                <w:rFonts w:ascii="Times New Roman" w:hAnsi="Times New Roman"/>
                <w:iCs/>
                <w:szCs w:val="20"/>
                <w:lang w:eastAsia="ko-KR"/>
              </w:rPr>
              <w:t>%</w:t>
            </w:r>
            <w:r w:rsidR="00E808AC">
              <w:rPr>
                <w:rFonts w:ascii="Times New Roman" w:hAnsi="Times New Roman"/>
                <w:iCs/>
                <w:szCs w:val="20"/>
                <w:lang w:eastAsia="ko-KR"/>
              </w:rPr>
              <w:t>)</w:t>
            </w:r>
          </w:p>
        </w:tc>
        <w:tc>
          <w:tcPr>
            <w:tcW w:w="1980" w:type="dxa"/>
            <w:gridSpan w:val="3"/>
            <w:tcBorders>
              <w:top w:val="single" w:sz="4" w:space="0" w:color="auto"/>
              <w:bottom w:val="single" w:sz="4" w:space="0" w:color="auto"/>
            </w:tcBorders>
            <w:vAlign w:val="center"/>
          </w:tcPr>
          <w:p w14:paraId="5D86B418" w14:textId="31698B6E" w:rsidR="00962515" w:rsidRPr="00EE593F" w:rsidRDefault="00EA03F7" w:rsidP="00ED0E47">
            <w:pPr>
              <w:jc w:val="center"/>
              <w:rPr>
                <w:rFonts w:ascii="Times New Roman" w:hAnsi="Times New Roman"/>
                <w:iCs/>
                <w:szCs w:val="20"/>
                <w:lang w:eastAsia="ko-KR"/>
              </w:rPr>
            </w:pPr>
            <w:r>
              <w:rPr>
                <w:rFonts w:ascii="Times New Roman" w:hAnsi="Times New Roman"/>
                <w:iCs/>
                <w:szCs w:val="20"/>
                <w:lang w:eastAsia="ko-KR"/>
              </w:rPr>
              <w:t>(21.35%, 21.30</w:t>
            </w:r>
            <w:r w:rsidR="00CD748F">
              <w:rPr>
                <w:rFonts w:ascii="Times New Roman" w:hAnsi="Times New Roman"/>
                <w:iCs/>
                <w:szCs w:val="20"/>
                <w:lang w:eastAsia="ko-KR"/>
              </w:rPr>
              <w:t>%)</w:t>
            </w:r>
          </w:p>
        </w:tc>
        <w:tc>
          <w:tcPr>
            <w:tcW w:w="1828" w:type="dxa"/>
            <w:gridSpan w:val="2"/>
            <w:tcBorders>
              <w:top w:val="single" w:sz="4" w:space="0" w:color="auto"/>
              <w:bottom w:val="single" w:sz="4" w:space="0" w:color="auto"/>
            </w:tcBorders>
            <w:vAlign w:val="center"/>
          </w:tcPr>
          <w:p w14:paraId="13B7D80F" w14:textId="1EC8FD14" w:rsidR="00962515" w:rsidRPr="00EE593F" w:rsidRDefault="0034246D" w:rsidP="00ED0E47">
            <w:pPr>
              <w:jc w:val="center"/>
              <w:rPr>
                <w:rFonts w:ascii="Times New Roman" w:hAnsi="Times New Roman"/>
                <w:iCs/>
                <w:szCs w:val="20"/>
                <w:lang w:eastAsia="ko-KR"/>
              </w:rPr>
            </w:pPr>
            <w:r>
              <w:rPr>
                <w:rFonts w:ascii="Times New Roman" w:hAnsi="Times New Roman"/>
                <w:iCs/>
                <w:szCs w:val="20"/>
                <w:lang w:eastAsia="ko-KR"/>
              </w:rPr>
              <w:t>(32.26%, 32.19</w:t>
            </w:r>
            <w:r w:rsidR="00CD748F">
              <w:rPr>
                <w:rFonts w:ascii="Times New Roman" w:hAnsi="Times New Roman"/>
                <w:iCs/>
                <w:szCs w:val="20"/>
                <w:lang w:eastAsia="ko-KR"/>
              </w:rPr>
              <w:t>%)</w:t>
            </w:r>
          </w:p>
        </w:tc>
      </w:tr>
      <w:tr w:rsidR="00CD748F" w:rsidRPr="00EE593F" w14:paraId="01052F4E" w14:textId="77777777" w:rsidTr="00F77A50">
        <w:trPr>
          <w:trHeight w:val="105"/>
          <w:jc w:val="center"/>
        </w:trPr>
        <w:tc>
          <w:tcPr>
            <w:tcW w:w="1361" w:type="dxa"/>
            <w:gridSpan w:val="2"/>
            <w:tcBorders>
              <w:top w:val="single" w:sz="4" w:space="0" w:color="auto"/>
              <w:bottom w:val="single" w:sz="4" w:space="0" w:color="auto"/>
            </w:tcBorders>
          </w:tcPr>
          <w:p w14:paraId="07C4DBF8" w14:textId="29C496C2" w:rsidR="00CD748F" w:rsidRPr="00894A87" w:rsidRDefault="00CD748F" w:rsidP="00CD748F">
            <w:pPr>
              <w:jc w:val="center"/>
              <w:rPr>
                <w:rFonts w:ascii="Times New Roman" w:hAnsi="Times New Roman"/>
                <w:i/>
                <w:iCs/>
                <w:szCs w:val="20"/>
                <w:lang w:eastAsia="ko-KR"/>
              </w:rPr>
            </w:pPr>
            <w:r w:rsidRPr="00894A87">
              <w:rPr>
                <w:rFonts w:ascii="Times New Roman" w:hAnsi="Times New Roman"/>
                <w:i/>
                <w:iCs/>
                <w:szCs w:val="20"/>
                <w:lang w:eastAsia="ko-KR"/>
              </w:rPr>
              <w:t>N1 = 2</w:t>
            </w:r>
          </w:p>
        </w:tc>
        <w:tc>
          <w:tcPr>
            <w:tcW w:w="1921" w:type="dxa"/>
            <w:gridSpan w:val="3"/>
            <w:tcBorders>
              <w:top w:val="single" w:sz="4" w:space="0" w:color="auto"/>
              <w:bottom w:val="single" w:sz="4" w:space="0" w:color="auto"/>
            </w:tcBorders>
            <w:vAlign w:val="center"/>
          </w:tcPr>
          <w:p w14:paraId="26376873" w14:textId="1607C97D" w:rsidR="00CD748F" w:rsidRPr="00C25726" w:rsidRDefault="00EA03F7" w:rsidP="00CD748F">
            <w:pPr>
              <w:jc w:val="center"/>
              <w:rPr>
                <w:rFonts w:ascii="Times New Roman" w:hAnsi="Times New Roman"/>
                <w:iCs/>
                <w:szCs w:val="20"/>
                <w:lang w:eastAsia="ko-KR"/>
              </w:rPr>
            </w:pPr>
            <w:r>
              <w:rPr>
                <w:rFonts w:ascii="Times New Roman" w:hAnsi="Times New Roman"/>
                <w:iCs/>
                <w:szCs w:val="20"/>
                <w:lang w:eastAsia="ko-KR"/>
              </w:rPr>
              <w:t>(5.30%, 5.29</w:t>
            </w:r>
            <w:r w:rsidR="00CD748F">
              <w:rPr>
                <w:rFonts w:ascii="Times New Roman" w:hAnsi="Times New Roman"/>
                <w:iCs/>
                <w:szCs w:val="20"/>
                <w:lang w:eastAsia="ko-KR"/>
              </w:rPr>
              <w:t>%)</w:t>
            </w:r>
          </w:p>
        </w:tc>
        <w:tc>
          <w:tcPr>
            <w:tcW w:w="1967" w:type="dxa"/>
            <w:gridSpan w:val="2"/>
            <w:tcBorders>
              <w:top w:val="single" w:sz="4" w:space="0" w:color="auto"/>
              <w:bottom w:val="single" w:sz="4" w:space="0" w:color="auto"/>
            </w:tcBorders>
            <w:vAlign w:val="center"/>
          </w:tcPr>
          <w:p w14:paraId="36AED5D3" w14:textId="5F62313B" w:rsidR="00CD748F" w:rsidRPr="00C25726" w:rsidRDefault="00EA03F7" w:rsidP="00CD748F">
            <w:pPr>
              <w:jc w:val="center"/>
              <w:rPr>
                <w:rFonts w:ascii="Times New Roman" w:hAnsi="Times New Roman"/>
                <w:iCs/>
                <w:szCs w:val="20"/>
                <w:lang w:eastAsia="ko-KR"/>
              </w:rPr>
            </w:pPr>
            <w:r>
              <w:rPr>
                <w:rFonts w:ascii="Times New Roman" w:hAnsi="Times New Roman"/>
                <w:iCs/>
                <w:szCs w:val="20"/>
                <w:lang w:eastAsia="ko-KR"/>
              </w:rPr>
              <w:t>(20.</w:t>
            </w:r>
            <w:r w:rsidR="00CD748F">
              <w:rPr>
                <w:rFonts w:ascii="Times New Roman" w:hAnsi="Times New Roman"/>
                <w:iCs/>
                <w:szCs w:val="20"/>
                <w:lang w:eastAsia="ko-KR"/>
              </w:rPr>
              <w:t>5</w:t>
            </w:r>
            <w:r>
              <w:rPr>
                <w:rFonts w:ascii="Times New Roman" w:hAnsi="Times New Roman"/>
                <w:iCs/>
                <w:szCs w:val="20"/>
                <w:lang w:eastAsia="ko-KR"/>
              </w:rPr>
              <w:t>6%, 20.51</w:t>
            </w:r>
            <w:r w:rsidR="00CD748F">
              <w:rPr>
                <w:rFonts w:ascii="Times New Roman" w:hAnsi="Times New Roman"/>
                <w:iCs/>
                <w:szCs w:val="20"/>
                <w:lang w:eastAsia="ko-KR"/>
              </w:rPr>
              <w:t>%)</w:t>
            </w:r>
          </w:p>
        </w:tc>
        <w:tc>
          <w:tcPr>
            <w:tcW w:w="1828" w:type="dxa"/>
            <w:gridSpan w:val="2"/>
            <w:tcBorders>
              <w:top w:val="single" w:sz="4" w:space="0" w:color="auto"/>
              <w:bottom w:val="single" w:sz="4" w:space="0" w:color="auto"/>
            </w:tcBorders>
            <w:vAlign w:val="center"/>
          </w:tcPr>
          <w:p w14:paraId="6C4DD585" w14:textId="4DE057D5" w:rsidR="00CD748F" w:rsidRPr="00C25726" w:rsidRDefault="0034246D" w:rsidP="00CD748F">
            <w:pPr>
              <w:jc w:val="center"/>
              <w:rPr>
                <w:rFonts w:ascii="Times New Roman" w:hAnsi="Times New Roman"/>
                <w:iCs/>
                <w:szCs w:val="20"/>
                <w:lang w:eastAsia="ko-KR"/>
              </w:rPr>
            </w:pPr>
            <w:r>
              <w:rPr>
                <w:rFonts w:ascii="Times New Roman" w:hAnsi="Times New Roman"/>
                <w:iCs/>
                <w:szCs w:val="20"/>
                <w:lang w:eastAsia="ko-KR"/>
              </w:rPr>
              <w:t>(31.58%, 31.51</w:t>
            </w:r>
            <w:r w:rsidR="00CD748F">
              <w:rPr>
                <w:rFonts w:ascii="Times New Roman" w:hAnsi="Times New Roman"/>
                <w:iCs/>
                <w:szCs w:val="20"/>
                <w:lang w:eastAsia="ko-KR"/>
              </w:rPr>
              <w:t>%)</w:t>
            </w:r>
          </w:p>
        </w:tc>
      </w:tr>
    </w:tbl>
    <w:p w14:paraId="62B01D08" w14:textId="3AE7A3D0" w:rsidR="008372DF" w:rsidRDefault="00894A87" w:rsidP="005A7E84">
      <w:pPr>
        <w:spacing w:line="288" w:lineRule="auto"/>
        <w:ind w:right="-101"/>
        <w:rPr>
          <w:rFonts w:ascii="Times New Roman" w:hAnsi="Times New Roman"/>
          <w:i/>
          <w:sz w:val="16"/>
          <w:szCs w:val="20"/>
          <w:lang w:val="en-US" w:eastAsia="ko-KR"/>
        </w:rPr>
      </w:pPr>
      <w:r w:rsidRPr="00894A87">
        <w:rPr>
          <w:rFonts w:ascii="Times New Roman" w:hAnsi="Times New Roman"/>
          <w:lang w:eastAsia="x-none"/>
        </w:rPr>
        <w:t>*</w:t>
      </w:r>
      <w:r w:rsidRPr="00894A87">
        <w:rPr>
          <w:rFonts w:ascii="Times New Roman" w:hAnsi="Times New Roman"/>
          <w:i/>
          <w:sz w:val="16"/>
          <w:szCs w:val="20"/>
          <w:lang w:val="en-US" w:eastAsia="ko-KR"/>
        </w:rPr>
        <w:t>N2=N1</w:t>
      </w:r>
      <w:r w:rsidR="004B4057">
        <w:rPr>
          <w:rFonts w:ascii="Times New Roman" w:hAnsi="Times New Roman"/>
          <w:i/>
          <w:sz w:val="16"/>
          <w:szCs w:val="20"/>
          <w:lang w:val="en-US" w:eastAsia="ko-KR"/>
        </w:rPr>
        <w:t>, X=4.</w:t>
      </w:r>
    </w:p>
    <w:p w14:paraId="2D9B4571" w14:textId="35210458" w:rsidR="008372DF" w:rsidRDefault="008372DF" w:rsidP="005A7E84">
      <w:pPr>
        <w:spacing w:line="288" w:lineRule="auto"/>
        <w:ind w:right="-101"/>
        <w:rPr>
          <w:rFonts w:ascii="Times New Roman" w:hAnsi="Times New Roman"/>
          <w:i/>
          <w:sz w:val="16"/>
          <w:szCs w:val="20"/>
          <w:lang w:val="en-US" w:eastAsia="ko-KR"/>
        </w:rPr>
      </w:pPr>
    </w:p>
    <w:p w14:paraId="22E4C227" w14:textId="77777777" w:rsidR="00D1232D" w:rsidRDefault="00D1232D" w:rsidP="00D1232D">
      <w:pPr>
        <w:spacing w:line="288" w:lineRule="auto"/>
        <w:ind w:right="-101"/>
        <w:rPr>
          <w:rFonts w:ascii="Times New Roman" w:hAnsi="Times New Roman"/>
          <w:szCs w:val="20"/>
          <w:lang w:val="en-US" w:eastAsia="ko-KR"/>
        </w:rPr>
      </w:pPr>
    </w:p>
    <w:p w14:paraId="4EB0793D" w14:textId="40556891" w:rsidR="008372DF" w:rsidRDefault="00D1232D" w:rsidP="00D1232D">
      <w:pPr>
        <w:spacing w:line="288" w:lineRule="auto"/>
        <w:ind w:right="-101"/>
        <w:rPr>
          <w:rFonts w:ascii="Times New Roman" w:hAnsi="Times New Roman"/>
          <w:i/>
          <w:sz w:val="16"/>
          <w:szCs w:val="20"/>
          <w:lang w:val="en-US" w:eastAsia="ko-KR"/>
        </w:rPr>
      </w:pPr>
      <w:r>
        <w:rPr>
          <w:rFonts w:ascii="Times New Roman" w:hAnsi="Times New Roman"/>
          <w:szCs w:val="20"/>
          <w:lang w:val="en-US" w:eastAsia="ko-KR"/>
        </w:rPr>
        <w:t>For DCI based I-WUS, we assume N1 =</w:t>
      </w:r>
      <m:oMath>
        <m:sSub>
          <m:sSubPr>
            <m:ctrlPr>
              <w:rPr>
                <w:rFonts w:ascii="Cambria Math" w:hAnsi="Cambria Math"/>
                <w:lang w:eastAsia="x-none"/>
              </w:rPr>
            </m:ctrlPr>
          </m:sSubPr>
          <m:e>
            <m:sSup>
              <m:sSupPr>
                <m:ctrlPr>
                  <w:rPr>
                    <w:rFonts w:ascii="Cambria Math" w:hAnsi="Cambria Math"/>
                    <w:lang w:eastAsia="x-none"/>
                  </w:rPr>
                </m:ctrlPr>
              </m:sSupPr>
              <m:e>
                <m:r>
                  <w:rPr>
                    <w:rFonts w:ascii="Cambria Math" w:hAnsi="Cambria Math"/>
                    <w:lang w:eastAsia="x-none"/>
                  </w:rPr>
                  <m:t>D</m:t>
                </m:r>
              </m:e>
              <m:sup>
                <m:r>
                  <m:rPr>
                    <m:sty m:val="p"/>
                  </m:rPr>
                  <w:rPr>
                    <w:rFonts w:ascii="Cambria Math" w:hAnsi="Cambria Math"/>
                    <w:lang w:eastAsia="x-none"/>
                  </w:rPr>
                  <m:t>'</m:t>
                </m:r>
              </m:sup>
            </m:sSup>
          </m:e>
          <m:sub>
            <m:r>
              <w:rPr>
                <w:rFonts w:ascii="Cambria Math" w:hAnsi="Cambria Math"/>
                <w:lang w:eastAsia="x-none"/>
              </w:rPr>
              <m:t>PO</m:t>
            </m:r>
          </m:sub>
        </m:sSub>
      </m:oMath>
      <w:r>
        <w:rPr>
          <w:rFonts w:ascii="Times New Roman" w:hAnsi="Times New Roman"/>
          <w:szCs w:val="20"/>
          <w:lang w:val="en-US" w:eastAsia="ko-KR"/>
        </w:rPr>
        <w:t xml:space="preserve">, N2 =0. The I-WUS is monitored in the same PDCCH occasion as paging PDCCH. </w:t>
      </w:r>
      <w:r w:rsidR="00AA67EE">
        <w:rPr>
          <w:rFonts w:ascii="Times New Roman" w:hAnsi="Times New Roman"/>
          <w:szCs w:val="20"/>
          <w:lang w:val="en-US" w:eastAsia="ko-KR"/>
        </w:rPr>
        <w:t xml:space="preserve">Table 5 shows the evaluation results for PDCCH based I-WUS. </w:t>
      </w:r>
    </w:p>
    <w:p w14:paraId="4C207649" w14:textId="77777777" w:rsidR="008372DF" w:rsidRDefault="008372DF" w:rsidP="005A7E84">
      <w:pPr>
        <w:spacing w:line="288" w:lineRule="auto"/>
        <w:ind w:right="-101"/>
        <w:rPr>
          <w:rFonts w:ascii="Times New Roman" w:hAnsi="Times New Roman"/>
          <w:i/>
          <w:sz w:val="16"/>
          <w:szCs w:val="20"/>
          <w:lang w:val="en-US" w:eastAsia="ko-KR"/>
        </w:rPr>
      </w:pPr>
    </w:p>
    <w:p w14:paraId="1466A6F0" w14:textId="27347816" w:rsidR="008372DF" w:rsidRDefault="008372DF" w:rsidP="008372DF">
      <w:pPr>
        <w:pStyle w:val="TableTitle"/>
        <w:rPr>
          <w:b/>
          <w:bCs/>
          <w:sz w:val="20"/>
          <w:szCs w:val="20"/>
        </w:rPr>
      </w:pPr>
      <w:r w:rsidRPr="006554F2">
        <w:rPr>
          <w:b/>
          <w:bCs/>
          <w:sz w:val="20"/>
          <w:szCs w:val="20"/>
        </w:rPr>
        <w:t xml:space="preserve">Table </w:t>
      </w:r>
      <w:r w:rsidR="00830FEF">
        <w:rPr>
          <w:b/>
          <w:bCs/>
          <w:sz w:val="20"/>
          <w:szCs w:val="20"/>
        </w:rPr>
        <w:t>5</w:t>
      </w:r>
      <w:r w:rsidRPr="006554F2">
        <w:rPr>
          <w:b/>
          <w:bCs/>
          <w:sz w:val="20"/>
          <w:szCs w:val="20"/>
        </w:rPr>
        <w:t xml:space="preserve">: </w:t>
      </w:r>
      <w:r>
        <w:rPr>
          <w:b/>
          <w:bCs/>
          <w:sz w:val="20"/>
          <w:szCs w:val="20"/>
        </w:rPr>
        <w:t>PSG for paging enhancement with DCI based I-WUS*</w:t>
      </w:r>
    </w:p>
    <w:p w14:paraId="411F058D" w14:textId="3C3D4FCD" w:rsidR="008372DF" w:rsidRPr="00EB379E" w:rsidRDefault="008372DF" w:rsidP="008372DF">
      <w:pPr>
        <w:pStyle w:val="TableTitle"/>
        <w:rPr>
          <w:b/>
          <w:bCs/>
          <w:sz w:val="20"/>
          <w:szCs w:val="20"/>
        </w:rPr>
      </w:pPr>
      <w:r w:rsidRPr="00EB379E">
        <w:rPr>
          <w:b/>
          <w:bCs/>
          <w:sz w:val="20"/>
          <w:szCs w:val="20"/>
        </w:rPr>
        <w:t>(PSG</w:t>
      </w:r>
      <w:r w:rsidR="003A568B">
        <w:rPr>
          <w:b/>
          <w:bCs/>
          <w:sz w:val="20"/>
          <w:szCs w:val="20"/>
        </w:rPr>
        <w:t xml:space="preserve"> </w:t>
      </w:r>
      <w:r w:rsidRPr="00EB379E">
        <w:rPr>
          <w:b/>
          <w:bCs/>
          <w:sz w:val="20"/>
          <w:szCs w:val="20"/>
        </w:rPr>
        <w:t xml:space="preserve">w/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=0</m:t>
        </m:r>
      </m:oMath>
      <w:r w:rsidRPr="00EB379E">
        <w:rPr>
          <w:b/>
          <w:bCs/>
          <w:sz w:val="20"/>
          <w:szCs w:val="20"/>
        </w:rPr>
        <w:t xml:space="preserve">, PSG w/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=1/6</m:t>
        </m:r>
      </m:oMath>
      <w:r w:rsidRPr="00EB379E">
        <w:rPr>
          <w:b/>
          <w:bCs/>
          <w:sz w:val="20"/>
          <w:szCs w:val="20"/>
        </w:rPr>
        <w:t>)</w:t>
      </w:r>
    </w:p>
    <w:tbl>
      <w:tblPr>
        <w:tblW w:w="5716" w:type="dxa"/>
        <w:jc w:val="center"/>
        <w:tblBorders>
          <w:top w:val="double" w:sz="4" w:space="0" w:color="auto"/>
          <w:bottom w:val="double" w:sz="4" w:space="0" w:color="auto"/>
        </w:tblBorders>
        <w:tblLayout w:type="fixed"/>
        <w:tblLook w:val="0000" w:firstRow="0" w:lastRow="0" w:firstColumn="0" w:lastColumn="0" w:noHBand="0" w:noVBand="0"/>
      </w:tblPr>
      <w:tblGrid>
        <w:gridCol w:w="1908"/>
        <w:gridCol w:w="1980"/>
        <w:gridCol w:w="1828"/>
      </w:tblGrid>
      <w:tr w:rsidR="004A7F73" w:rsidRPr="00EE593F" w14:paraId="37E5F65F" w14:textId="77777777" w:rsidTr="00F77A50">
        <w:trPr>
          <w:trHeight w:val="419"/>
          <w:jc w:val="center"/>
        </w:trPr>
        <w:tc>
          <w:tcPr>
            <w:tcW w:w="1908" w:type="dxa"/>
            <w:tcBorders>
              <w:top w:val="double" w:sz="4" w:space="0" w:color="auto"/>
              <w:bottom w:val="single" w:sz="4" w:space="0" w:color="auto"/>
            </w:tcBorders>
            <w:vAlign w:val="center"/>
          </w:tcPr>
          <w:p w14:paraId="44E0718B" w14:textId="77777777" w:rsidR="004A7F73" w:rsidRPr="00C25726" w:rsidRDefault="004F255E" w:rsidP="004C641E">
            <w:pPr>
              <w:pStyle w:val="TableTitle"/>
              <w:rPr>
                <w:rFonts w:ascii="Cambria Math" w:eastAsia="Batang" w:hAnsi="Cambria Math"/>
                <w:i/>
                <w:iCs/>
                <w:smallCaps w:val="0"/>
                <w:sz w:val="20"/>
                <w:szCs w:val="20"/>
                <w:lang w:val="en-GB" w:eastAsia="ko-KR"/>
              </w:rPr>
            </w:pPr>
            <m:oMathPara>
              <m:oMath>
                <m:sSub>
                  <m:sSubPr>
                    <m:ctrlPr>
                      <w:rPr>
                        <w:rFonts w:ascii="Cambria Math" w:hAnsi="Cambria Math"/>
                        <w:i/>
                        <w:iCs/>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SSBs</m:t>
                    </m:r>
                  </m:sub>
                </m:sSub>
                <m:r>
                  <w:rPr>
                    <w:rFonts w:ascii="Cambria Math" w:hAnsi="Cambria Math"/>
                    <w:sz w:val="20"/>
                    <w:szCs w:val="20"/>
                    <w:lang w:eastAsia="ko-KR"/>
                  </w:rPr>
                  <m:t>=1</m:t>
                </m:r>
              </m:oMath>
            </m:oMathPara>
          </w:p>
        </w:tc>
        <w:tc>
          <w:tcPr>
            <w:tcW w:w="1980" w:type="dxa"/>
            <w:tcBorders>
              <w:top w:val="double" w:sz="4" w:space="0" w:color="auto"/>
              <w:bottom w:val="single" w:sz="4" w:space="0" w:color="auto"/>
            </w:tcBorders>
            <w:vAlign w:val="center"/>
          </w:tcPr>
          <w:p w14:paraId="7170C9CB" w14:textId="77777777" w:rsidR="004A7F73" w:rsidRPr="00EE593F" w:rsidRDefault="004F255E" w:rsidP="004C641E">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=2</m:t>
                </m:r>
              </m:oMath>
            </m:oMathPara>
          </w:p>
        </w:tc>
        <w:tc>
          <w:tcPr>
            <w:tcW w:w="1828" w:type="dxa"/>
            <w:tcBorders>
              <w:top w:val="double" w:sz="4" w:space="0" w:color="auto"/>
              <w:bottom w:val="single" w:sz="4" w:space="0" w:color="auto"/>
            </w:tcBorders>
            <w:vAlign w:val="center"/>
          </w:tcPr>
          <w:p w14:paraId="0EFA6AF5" w14:textId="77777777" w:rsidR="004A7F73" w:rsidRPr="00EE593F" w:rsidRDefault="004F255E" w:rsidP="004C641E">
            <w:pPr>
              <w:jc w:val="center"/>
              <w:rPr>
                <w:rFonts w:ascii="Times New Roman" w:hAnsi="Times New Roman"/>
                <w:szCs w:val="20"/>
                <w:lang w:eastAsia="ko-KR"/>
              </w:rPr>
            </w:pPr>
            <m:oMathPara>
              <m:oMath>
                <m:sSub>
                  <m:sSubPr>
                    <m:ctrlPr>
                      <w:rPr>
                        <w:rFonts w:ascii="Cambria Math" w:hAnsi="Cambria Math"/>
                        <w:i/>
                        <w:iCs/>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SSBs</m:t>
                    </m:r>
                  </m:sub>
                </m:sSub>
                <m:r>
                  <w:rPr>
                    <w:rFonts w:ascii="Cambria Math" w:hAnsi="Cambria Math"/>
                    <w:szCs w:val="20"/>
                    <w:lang w:val="en-US" w:eastAsia="ko-KR"/>
                  </w:rPr>
                  <m:t>=3</m:t>
                </m:r>
              </m:oMath>
            </m:oMathPara>
          </w:p>
        </w:tc>
      </w:tr>
      <w:tr w:rsidR="004A7F73" w:rsidRPr="00EE593F" w14:paraId="4236B69A" w14:textId="77777777" w:rsidTr="00F77A50">
        <w:trPr>
          <w:trHeight w:val="113"/>
          <w:jc w:val="center"/>
        </w:trPr>
        <w:tc>
          <w:tcPr>
            <w:tcW w:w="1908" w:type="dxa"/>
            <w:tcBorders>
              <w:top w:val="single" w:sz="4" w:space="0" w:color="auto"/>
              <w:bottom w:val="single" w:sz="4" w:space="0" w:color="auto"/>
            </w:tcBorders>
            <w:vAlign w:val="center"/>
          </w:tcPr>
          <w:p w14:paraId="2C05A204" w14:textId="5AC9FC13" w:rsidR="004A7F73" w:rsidRPr="00EE593F" w:rsidRDefault="00EA03F7" w:rsidP="004C641E">
            <w:pPr>
              <w:jc w:val="center"/>
              <w:rPr>
                <w:rFonts w:ascii="Times New Roman" w:hAnsi="Times New Roman"/>
                <w:iCs/>
                <w:szCs w:val="20"/>
                <w:lang w:eastAsia="ko-KR"/>
              </w:rPr>
            </w:pPr>
            <w:r>
              <w:rPr>
                <w:rFonts w:ascii="Times New Roman" w:hAnsi="Times New Roman"/>
                <w:iCs/>
                <w:szCs w:val="20"/>
                <w:lang w:eastAsia="ko-KR"/>
              </w:rPr>
              <w:t>(3.36</w:t>
            </w:r>
            <w:r w:rsidR="004A7F73">
              <w:rPr>
                <w:rFonts w:ascii="Times New Roman" w:hAnsi="Times New Roman"/>
                <w:iCs/>
                <w:szCs w:val="20"/>
                <w:lang w:eastAsia="ko-KR"/>
              </w:rPr>
              <w:t>%</w:t>
            </w:r>
            <w:r>
              <w:rPr>
                <w:rFonts w:ascii="Times New Roman" w:hAnsi="Times New Roman"/>
                <w:iCs/>
                <w:szCs w:val="20"/>
                <w:lang w:eastAsia="ko-KR"/>
              </w:rPr>
              <w:t>, 3.3</w:t>
            </w:r>
            <w:r w:rsidR="00830FEF">
              <w:rPr>
                <w:rFonts w:ascii="Times New Roman" w:hAnsi="Times New Roman"/>
                <w:iCs/>
                <w:szCs w:val="20"/>
                <w:lang w:eastAsia="ko-KR"/>
              </w:rPr>
              <w:t>5</w:t>
            </w:r>
            <w:r w:rsidR="004A7F73">
              <w:rPr>
                <w:rFonts w:ascii="Times New Roman" w:hAnsi="Times New Roman"/>
                <w:iCs/>
                <w:szCs w:val="20"/>
                <w:lang w:eastAsia="ko-KR"/>
              </w:rPr>
              <w:t>%)</w:t>
            </w:r>
          </w:p>
        </w:tc>
        <w:tc>
          <w:tcPr>
            <w:tcW w:w="1980" w:type="dxa"/>
            <w:tcBorders>
              <w:top w:val="single" w:sz="4" w:space="0" w:color="auto"/>
              <w:bottom w:val="single" w:sz="4" w:space="0" w:color="auto"/>
            </w:tcBorders>
            <w:vAlign w:val="center"/>
          </w:tcPr>
          <w:p w14:paraId="6F254CC4" w14:textId="3BFD5896" w:rsidR="004A7F73" w:rsidRPr="00EE593F" w:rsidRDefault="00830FEF" w:rsidP="004C641E">
            <w:pPr>
              <w:jc w:val="center"/>
              <w:rPr>
                <w:rFonts w:ascii="Times New Roman" w:hAnsi="Times New Roman"/>
                <w:iCs/>
                <w:szCs w:val="20"/>
                <w:lang w:eastAsia="ko-KR"/>
              </w:rPr>
            </w:pPr>
            <w:r>
              <w:rPr>
                <w:rFonts w:ascii="Times New Roman" w:hAnsi="Times New Roman"/>
                <w:iCs/>
                <w:szCs w:val="20"/>
                <w:lang w:eastAsia="ko-KR"/>
              </w:rPr>
              <w:t>(</w:t>
            </w:r>
            <w:r w:rsidR="00EA03F7">
              <w:rPr>
                <w:rFonts w:ascii="Times New Roman" w:hAnsi="Times New Roman"/>
                <w:iCs/>
                <w:szCs w:val="20"/>
                <w:lang w:eastAsia="ko-KR"/>
              </w:rPr>
              <w:t>2.82%, 2.81</w:t>
            </w:r>
            <w:r w:rsidR="00CD748F">
              <w:rPr>
                <w:rFonts w:ascii="Times New Roman" w:hAnsi="Times New Roman"/>
                <w:iCs/>
                <w:szCs w:val="20"/>
                <w:lang w:eastAsia="ko-KR"/>
              </w:rPr>
              <w:t>%</w:t>
            </w:r>
            <w:r>
              <w:rPr>
                <w:rFonts w:ascii="Times New Roman" w:hAnsi="Times New Roman"/>
                <w:iCs/>
                <w:szCs w:val="20"/>
                <w:lang w:eastAsia="ko-KR"/>
              </w:rPr>
              <w:t>)</w:t>
            </w:r>
          </w:p>
        </w:tc>
        <w:tc>
          <w:tcPr>
            <w:tcW w:w="1828" w:type="dxa"/>
            <w:tcBorders>
              <w:top w:val="single" w:sz="4" w:space="0" w:color="auto"/>
              <w:bottom w:val="single" w:sz="4" w:space="0" w:color="auto"/>
            </w:tcBorders>
            <w:vAlign w:val="center"/>
          </w:tcPr>
          <w:p w14:paraId="04FEE8D4" w14:textId="5F9D859D" w:rsidR="004A7F73" w:rsidRPr="00EE593F" w:rsidRDefault="00EA03F7" w:rsidP="004C641E">
            <w:pPr>
              <w:jc w:val="center"/>
              <w:rPr>
                <w:rFonts w:ascii="Times New Roman" w:hAnsi="Times New Roman"/>
                <w:iCs/>
                <w:szCs w:val="20"/>
                <w:lang w:eastAsia="ko-KR"/>
              </w:rPr>
            </w:pPr>
            <w:r>
              <w:rPr>
                <w:rFonts w:ascii="Times New Roman" w:hAnsi="Times New Roman"/>
                <w:iCs/>
                <w:szCs w:val="20"/>
                <w:lang w:eastAsia="ko-KR"/>
              </w:rPr>
              <w:t xml:space="preserve">(2.43%, </w:t>
            </w:r>
            <w:r w:rsidR="0034246D">
              <w:rPr>
                <w:rFonts w:ascii="Times New Roman" w:hAnsi="Times New Roman"/>
                <w:iCs/>
                <w:szCs w:val="20"/>
                <w:lang w:eastAsia="ko-KR"/>
              </w:rPr>
              <w:t>2.42</w:t>
            </w:r>
            <w:r w:rsidR="00CD748F">
              <w:rPr>
                <w:rFonts w:ascii="Times New Roman" w:hAnsi="Times New Roman"/>
                <w:iCs/>
                <w:szCs w:val="20"/>
                <w:lang w:eastAsia="ko-KR"/>
              </w:rPr>
              <w:t>%)</w:t>
            </w:r>
          </w:p>
        </w:tc>
      </w:tr>
    </w:tbl>
    <w:p w14:paraId="1ACCC608" w14:textId="3DAEF9B2" w:rsidR="00445991" w:rsidRDefault="00445991" w:rsidP="005A7E84">
      <w:pPr>
        <w:spacing w:line="288" w:lineRule="auto"/>
        <w:ind w:right="-101"/>
        <w:rPr>
          <w:rFonts w:ascii="Times New Roman" w:hAnsi="Times New Roman"/>
          <w:lang w:eastAsia="x-none"/>
        </w:rPr>
      </w:pPr>
    </w:p>
    <w:p w14:paraId="1ABDE7DC" w14:textId="7CADE938" w:rsidR="00445991" w:rsidRPr="00A306AA" w:rsidRDefault="00445991" w:rsidP="005A7E84">
      <w:pPr>
        <w:spacing w:line="288" w:lineRule="auto"/>
        <w:ind w:right="-101"/>
        <w:rPr>
          <w:rFonts w:ascii="Times New Roman" w:hAnsi="Times New Roman"/>
          <w:lang w:eastAsia="x-none"/>
        </w:rPr>
      </w:pPr>
    </w:p>
    <w:p w14:paraId="3856CD08" w14:textId="60A9C8A2" w:rsidR="00A306AA" w:rsidRDefault="00A306AA" w:rsidP="005A7E84">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evaluation results in Table </w:t>
      </w:r>
      <w:r w:rsidR="005563E8">
        <w:rPr>
          <w:rFonts w:ascii="Times New Roman" w:hAnsi="Times New Roman"/>
          <w:szCs w:val="20"/>
          <w:lang w:val="en-US" w:eastAsia="ko-KR"/>
        </w:rPr>
        <w:t>4 and Table 5</w:t>
      </w:r>
      <w:r>
        <w:rPr>
          <w:rFonts w:ascii="Times New Roman" w:hAnsi="Times New Roman"/>
          <w:szCs w:val="20"/>
          <w:lang w:val="en-US" w:eastAsia="ko-KR"/>
        </w:rPr>
        <w:t>, we observe the following:</w:t>
      </w:r>
    </w:p>
    <w:p w14:paraId="4EB113D5" w14:textId="77777777" w:rsidR="00A306AA" w:rsidRPr="00A306AA" w:rsidRDefault="00A306AA" w:rsidP="005A7E84">
      <w:pPr>
        <w:spacing w:line="288" w:lineRule="auto"/>
        <w:ind w:right="-101"/>
        <w:rPr>
          <w:rFonts w:ascii="Times New Roman" w:hAnsi="Times New Roman"/>
          <w:szCs w:val="20"/>
          <w:lang w:val="en-US" w:eastAsia="ko-KR"/>
        </w:rPr>
      </w:pPr>
    </w:p>
    <w:p w14:paraId="6C791A43" w14:textId="561C28FB" w:rsidR="00894A87" w:rsidRDefault="00894A87" w:rsidP="00894A87">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w:t>
      </w:r>
      <w:r w:rsidR="00794002">
        <w:rPr>
          <w:rFonts w:ascii="Times New Roman" w:eastAsia="Malgun Gothic" w:hAnsi="Times New Roman"/>
          <w:b/>
          <w:i/>
          <w:szCs w:val="20"/>
          <w:lang w:val="en-US" w:eastAsia="ko-KR"/>
        </w:rPr>
        <w:t>ation #4</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Paging enhancement of</w:t>
      </w:r>
      <w:r w:rsidR="00445991">
        <w:rPr>
          <w:rFonts w:ascii="Times New Roman" w:eastAsia="Malgun Gothic" w:hAnsi="Times New Roman"/>
          <w:b/>
          <w:i/>
          <w:szCs w:val="20"/>
          <w:lang w:val="en-US" w:eastAsia="ko-KR"/>
        </w:rPr>
        <w:t xml:space="preserve"> sequence based</w:t>
      </w:r>
      <w:r>
        <w:rPr>
          <w:rFonts w:ascii="Times New Roman" w:eastAsia="Malgun Gothic" w:hAnsi="Times New Roman"/>
          <w:b/>
          <w:i/>
          <w:szCs w:val="20"/>
          <w:lang w:val="en-US" w:eastAsia="ko-KR"/>
        </w:rPr>
        <w:t xml:space="preserve">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remarkable power saving gain for both cell-center and cell-edge UEs.</w:t>
      </w:r>
    </w:p>
    <w:p w14:paraId="115D19DA" w14:textId="4D5A9D5E" w:rsidR="008372DF" w:rsidRDefault="008372DF" w:rsidP="00894A87">
      <w:pPr>
        <w:spacing w:line="288" w:lineRule="auto"/>
        <w:jc w:val="both"/>
        <w:rPr>
          <w:rFonts w:ascii="Times New Roman" w:eastAsia="Malgun Gothic" w:hAnsi="Times New Roman"/>
          <w:b/>
          <w:i/>
          <w:szCs w:val="20"/>
          <w:lang w:val="en-US" w:eastAsia="ko-KR"/>
        </w:rPr>
      </w:pPr>
    </w:p>
    <w:p w14:paraId="36D1C71C" w14:textId="6AEEB3E0" w:rsidR="0098757B" w:rsidRDefault="0098757B" w:rsidP="0098757B">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#5</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DCI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less power saving gain for cell-edge UEs due to synchronization overhead.</w:t>
      </w:r>
    </w:p>
    <w:p w14:paraId="5CDA71EC" w14:textId="43515788" w:rsidR="0098757B" w:rsidRDefault="0098757B" w:rsidP="00894A87">
      <w:pPr>
        <w:spacing w:line="288" w:lineRule="auto"/>
        <w:jc w:val="both"/>
        <w:rPr>
          <w:rFonts w:ascii="Times New Roman" w:eastAsia="Malgun Gothic" w:hAnsi="Times New Roman"/>
          <w:b/>
          <w:i/>
          <w:szCs w:val="20"/>
          <w:lang w:val="en-US" w:eastAsia="ko-KR"/>
        </w:rPr>
      </w:pPr>
    </w:p>
    <w:p w14:paraId="3A124B71" w14:textId="64871C80" w:rsidR="008372DF" w:rsidRPr="00567A55" w:rsidRDefault="0098757B" w:rsidP="00894A87">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#6</w:t>
      </w:r>
      <w:r w:rsidR="008372DF">
        <w:rPr>
          <w:rFonts w:ascii="Times New Roman" w:eastAsia="Malgun Gothic" w:hAnsi="Times New Roman"/>
          <w:b/>
          <w:i/>
          <w:szCs w:val="20"/>
          <w:lang w:val="en-US" w:eastAsia="ko-KR"/>
        </w:rPr>
        <w:t>:</w:t>
      </w:r>
      <w:r w:rsidR="00844B4A">
        <w:rPr>
          <w:rFonts w:ascii="Times New Roman" w:eastAsia="Malgun Gothic" w:hAnsi="Times New Roman"/>
          <w:b/>
          <w:i/>
          <w:szCs w:val="20"/>
          <w:lang w:val="en-US" w:eastAsia="ko-KR"/>
        </w:rPr>
        <w:t xml:space="preserve"> Paging enhancement of DCI based </w:t>
      </w:r>
      <w:r w:rsidR="00844B4A" w:rsidRPr="00567A55">
        <w:rPr>
          <w:rFonts w:ascii="Times New Roman" w:eastAsia="Malgun Gothic" w:hAnsi="Times New Roman"/>
          <w:b/>
          <w:i/>
          <w:szCs w:val="20"/>
          <w:lang w:val="en-US" w:eastAsia="ko-KR"/>
        </w:rPr>
        <w:t>I-WUS</w:t>
      </w:r>
      <w:r w:rsidR="00844B4A">
        <w:rPr>
          <w:rFonts w:ascii="Times New Roman" w:eastAsia="Malgun Gothic" w:hAnsi="Times New Roman"/>
          <w:b/>
          <w:i/>
          <w:szCs w:val="20"/>
          <w:lang w:val="en-US" w:eastAsia="ko-KR"/>
        </w:rPr>
        <w:t xml:space="preserve"> achieves less power saving gain than sequence based I-WUS due to </w:t>
      </w:r>
      <w:r w:rsidR="00662977">
        <w:rPr>
          <w:rFonts w:ascii="Times New Roman" w:eastAsia="Malgun Gothic" w:hAnsi="Times New Roman"/>
          <w:b/>
          <w:i/>
          <w:szCs w:val="20"/>
          <w:lang w:val="en-US" w:eastAsia="ko-KR"/>
        </w:rPr>
        <w:t xml:space="preserve">synchronization overhead. </w:t>
      </w:r>
    </w:p>
    <w:p w14:paraId="6F3CB7CC" w14:textId="78E6F84A" w:rsidR="00894A87" w:rsidRPr="00127A54" w:rsidRDefault="00894A87" w:rsidP="00127A54">
      <w:pPr>
        <w:spacing w:line="288" w:lineRule="auto"/>
        <w:ind w:right="-101"/>
        <w:rPr>
          <w:rFonts w:ascii="Times New Roman" w:hAnsi="Times New Roman"/>
          <w:szCs w:val="20"/>
          <w:lang w:val="en-US" w:eastAsia="ko-KR"/>
        </w:rPr>
      </w:pPr>
    </w:p>
    <w:p w14:paraId="2C524D92" w14:textId="6C82EA08" w:rsidR="00A15DB0" w:rsidRPr="00A15DB0" w:rsidRDefault="005F0234" w:rsidP="007B5E1C">
      <w:pPr>
        <w:pStyle w:val="Heading2"/>
        <w:tabs>
          <w:tab w:val="num" w:pos="576"/>
        </w:tabs>
        <w:ind w:left="576" w:hanging="576"/>
      </w:pPr>
      <w:r>
        <w:t xml:space="preserve">4.3 </w:t>
      </w:r>
      <w:r w:rsidR="00FD7353">
        <w:t>Power saving gain</w:t>
      </w:r>
      <w:r w:rsidR="00044028">
        <w:t xml:space="preserve"> for </w:t>
      </w:r>
      <w:r w:rsidR="00BE7FA0">
        <w:t xml:space="preserve">UE sub-grouping based on multiple POs </w:t>
      </w:r>
      <w:r w:rsidR="00BE7FA0" w:rsidRPr="00A15DB0">
        <w:t>in frequency domain</w:t>
      </w:r>
      <w:r w:rsidR="00BE7FA0">
        <w:t xml:space="preserve"> </w:t>
      </w:r>
    </w:p>
    <w:p w14:paraId="4AE0C780" w14:textId="6E919F8D" w:rsidR="00A15DB0" w:rsidRDefault="00A15DB0" w:rsidP="00BE7FA0">
      <w:pPr>
        <w:spacing w:line="288" w:lineRule="auto"/>
        <w:rPr>
          <w:rFonts w:ascii="Times New Roman" w:eastAsia="Malgun Gothic" w:hAnsi="Times New Roman"/>
          <w:szCs w:val="20"/>
          <w:lang w:eastAsia="ko-KR"/>
        </w:rPr>
      </w:pPr>
    </w:p>
    <w:p w14:paraId="542D3C2E" w14:textId="7823DE43" w:rsidR="0091207D" w:rsidRDefault="00A306AA" w:rsidP="00BE7FA0">
      <w:pPr>
        <w:spacing w:line="288"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In this sub-section, power saving gain for paging enhancement based on UE sub-grouping in frequency domain is evaluated, considering different assumption of number of UE sub-groups,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subgroups</m:t>
            </m:r>
          </m:sub>
        </m:sSub>
      </m:oMath>
      <w:r>
        <w:rPr>
          <w:rFonts w:ascii="Times New Roman" w:eastAsia="Malgun Gothic" w:hAnsi="Times New Roman"/>
          <w:szCs w:val="20"/>
          <w:lang w:eastAsia="ko-KR"/>
        </w:rPr>
        <w:t>, and group paging rate,</w:t>
      </w:r>
      <m:oMath>
        <m:r>
          <w:rPr>
            <w:rFonts w:ascii="Cambria Math" w:eastAsia="Times New Roman" w:hAnsi="Cambria Math"/>
            <w:color w:val="000000"/>
            <w:kern w:val="24"/>
            <w:szCs w:val="20"/>
            <w:lang w:val="en-US" w:eastAsia="zh-CN"/>
          </w:rPr>
          <m:t xml:space="preserve"> </m:t>
        </m:r>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oMath>
      <w:r>
        <w:rPr>
          <w:rFonts w:ascii="Times New Roman" w:eastAsia="Malgun Gothic" w:hAnsi="Times New Roman"/>
          <w:szCs w:val="20"/>
          <w:lang w:eastAsia="ko-KR"/>
        </w:rPr>
        <w:t xml:space="preserve">. </w:t>
      </w:r>
      <w:r w:rsidR="0091207D">
        <w:rPr>
          <w:rFonts w:ascii="Times New Roman" w:eastAsia="Malgun Gothic" w:hAnsi="Times New Roman"/>
          <w:szCs w:val="20"/>
          <w:lang w:eastAsia="ko-KR"/>
        </w:rPr>
        <w:t xml:space="preserve">The sub-group paging rate per UE </w:t>
      </w:r>
      <w:r w:rsidR="00A53EE5">
        <w:rPr>
          <w:rFonts w:ascii="Times New Roman" w:eastAsia="Malgun Gothic" w:hAnsi="Times New Roman"/>
          <w:szCs w:val="20"/>
          <w:lang w:eastAsia="ko-KR"/>
        </w:rPr>
        <w:t>is determined such as:</w:t>
      </w:r>
      <w:r w:rsidR="00475B31">
        <w:rPr>
          <w:rFonts w:ascii="Times New Roman" w:eastAsia="Malgun Gothic" w:hAnsi="Times New Roman"/>
          <w:szCs w:val="20"/>
          <w:lang w:eastAsia="ko-KR"/>
        </w:rPr>
        <w:t xml:space="preserve"> </w:t>
      </w:r>
      <w:r w:rsidR="0091207D">
        <w:rPr>
          <w:rFonts w:ascii="Times New Roman" w:eastAsia="Malgun Gothic" w:hAnsi="Times New Roman"/>
          <w:szCs w:val="20"/>
          <w:lang w:eastAsia="ko-KR"/>
        </w:rPr>
        <w:t xml:space="preserve"> </w:t>
      </w:r>
      <m:oMath>
        <m:sSubSup>
          <m:sSubSupPr>
            <m:ctrlPr>
              <w:rPr>
                <w:rFonts w:ascii="Cambria Math" w:eastAsia="Times New Roman" w:hAnsi="Cambria Math"/>
                <w:i/>
                <w:iCs/>
                <w:color w:val="000000"/>
                <w:kern w:val="24"/>
                <w:szCs w:val="20"/>
                <w:lang w:val="en-US" w:eastAsia="zh-CN"/>
              </w:rPr>
            </m:ctrlPr>
          </m:sSubSup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up>
            <m:r>
              <w:rPr>
                <w:rFonts w:ascii="Cambria Math" w:eastAsia="Times New Roman" w:hAnsi="Cambria Math"/>
                <w:color w:val="000000"/>
                <w:kern w:val="24"/>
                <w:szCs w:val="20"/>
                <w:lang w:val="en-US" w:eastAsia="zh-CN"/>
              </w:rPr>
              <m:t>subgroup</m:t>
            </m:r>
          </m:sup>
        </m:sSubSup>
        <m:r>
          <w:rPr>
            <w:rFonts w:ascii="Cambria Math" w:eastAsia="Times New Roman" w:hAnsi="Cambria Math"/>
            <w:color w:val="000000"/>
            <w:kern w:val="24"/>
            <w:szCs w:val="20"/>
            <w:lang w:val="en-US" w:eastAsia="zh-CN"/>
          </w:rPr>
          <m:t>=1-</m:t>
        </m:r>
        <m:rad>
          <m:radPr>
            <m:ctrlPr>
              <w:rPr>
                <w:rFonts w:ascii="Cambria Math" w:eastAsia="Times New Roman" w:hAnsi="Cambria Math"/>
                <w:i/>
                <w:iCs/>
                <w:color w:val="000000"/>
                <w:kern w:val="24"/>
                <w:szCs w:val="20"/>
                <w:lang w:val="en-US" w:eastAsia="zh-CN"/>
              </w:rPr>
            </m:ctrlPr>
          </m:radPr>
          <m:deg>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subgroups</m:t>
                </m:r>
              </m:sub>
            </m:sSub>
          </m:deg>
          <m:e>
            <m:r>
              <w:rPr>
                <w:rFonts w:ascii="Cambria Math" w:eastAsia="Times New Roman" w:hAnsi="Cambria Math"/>
                <w:color w:val="000000"/>
                <w:kern w:val="24"/>
                <w:szCs w:val="20"/>
                <w:lang w:val="en-US" w:eastAsia="zh-CN"/>
              </w:rPr>
              <m:t>(1-</m:t>
            </m:r>
            <m:sSub>
              <m:sSubPr>
                <m:ctrlPr>
                  <w:rPr>
                    <w:rFonts w:ascii="Cambria Math" w:eastAsia="Times New Roman" w:hAnsi="Cambria Math"/>
                    <w:i/>
                    <w:iCs/>
                    <w:color w:val="000000"/>
                    <w:kern w:val="24"/>
                    <w:szCs w:val="20"/>
                    <w:lang w:eastAsia="zh-CN"/>
                  </w:rPr>
                </m:ctrlPr>
              </m:sSubPr>
              <m:e>
                <m:r>
                  <w:rPr>
                    <w:rFonts w:ascii="Cambria Math" w:eastAsia="Times New Roman" w:hAnsi="Cambria Math"/>
                    <w:color w:val="000000"/>
                    <w:kern w:val="24"/>
                    <w:szCs w:val="20"/>
                    <w:lang w:eastAsia="zh-CN"/>
                  </w:rPr>
                  <m:t>γ</m:t>
                </m:r>
              </m:e>
              <m:sub>
                <m:r>
                  <w:rPr>
                    <w:rFonts w:ascii="Cambria Math" w:eastAsia="Times New Roman" w:hAnsi="Cambria Math"/>
                    <w:color w:val="000000"/>
                    <w:kern w:val="24"/>
                    <w:szCs w:val="20"/>
                    <w:lang w:eastAsia="zh-CN"/>
                  </w:rPr>
                  <m:t>p</m:t>
                </m:r>
              </m:sub>
            </m:sSub>
            <m:r>
              <w:rPr>
                <w:rFonts w:ascii="Cambria Math" w:eastAsia="Times New Roman" w:hAnsi="Cambria Math"/>
                <w:color w:val="000000"/>
                <w:kern w:val="24"/>
                <w:szCs w:val="20"/>
                <w:lang w:val="en-US" w:eastAsia="zh-CN"/>
              </w:rPr>
              <m:t>)</m:t>
            </m:r>
          </m:e>
        </m:rad>
      </m:oMath>
      <w:r w:rsidR="006D76C2">
        <w:rPr>
          <w:rFonts w:ascii="Times New Roman" w:eastAsia="Malgun Gothic" w:hAnsi="Times New Roman"/>
          <w:iCs/>
          <w:color w:val="000000"/>
          <w:kern w:val="24"/>
          <w:szCs w:val="20"/>
          <w:lang w:val="en-US" w:eastAsia="zh-CN"/>
        </w:rPr>
        <w:t>.</w:t>
      </w:r>
    </w:p>
    <w:p w14:paraId="40DD9082" w14:textId="0A8B958D" w:rsidR="00BE7FA0" w:rsidRDefault="00BE7FA0" w:rsidP="00BE7FA0">
      <w:pPr>
        <w:spacing w:line="288" w:lineRule="auto"/>
        <w:rPr>
          <w:rFonts w:ascii="Times New Roman" w:eastAsia="Malgun Gothic" w:hAnsi="Times New Roman"/>
          <w:szCs w:val="20"/>
          <w:lang w:eastAsia="ko-KR"/>
        </w:rPr>
      </w:pPr>
    </w:p>
    <w:p w14:paraId="32D4F203" w14:textId="1312B93D" w:rsidR="00A306AA" w:rsidRDefault="00A306AA" w:rsidP="00A306AA">
      <w:pPr>
        <w:pStyle w:val="TableTitle"/>
        <w:rPr>
          <w:b/>
          <w:bCs/>
          <w:sz w:val="20"/>
          <w:szCs w:val="20"/>
        </w:rPr>
      </w:pPr>
      <w:r>
        <w:rPr>
          <w:b/>
          <w:bCs/>
          <w:sz w:val="20"/>
          <w:szCs w:val="20"/>
        </w:rPr>
        <w:t xml:space="preserve">Table </w:t>
      </w:r>
      <w:r w:rsidR="009A3C17">
        <w:rPr>
          <w:b/>
          <w:bCs/>
          <w:sz w:val="20"/>
          <w:szCs w:val="20"/>
        </w:rPr>
        <w:t>6</w:t>
      </w:r>
      <w:r w:rsidRPr="006554F2">
        <w:rPr>
          <w:b/>
          <w:bCs/>
          <w:sz w:val="20"/>
          <w:szCs w:val="20"/>
        </w:rPr>
        <w:t xml:space="preserve">: </w:t>
      </w:r>
      <w:r>
        <w:rPr>
          <w:b/>
          <w:bCs/>
          <w:sz w:val="20"/>
          <w:szCs w:val="20"/>
        </w:rPr>
        <w:t>PSG for paging enhancement based on UE sub-grouping in frequency domain</w:t>
      </w:r>
    </w:p>
    <w:p w14:paraId="12406C3E" w14:textId="02231106" w:rsidR="00A53EE5" w:rsidRPr="006554F2" w:rsidRDefault="00A53EE5" w:rsidP="00F77A50">
      <w:pPr>
        <w:pStyle w:val="TableTitle"/>
        <w:rPr>
          <w:b/>
          <w:bCs/>
          <w:sz w:val="20"/>
          <w:szCs w:val="20"/>
        </w:rPr>
      </w:pPr>
      <w:r w:rsidRPr="00EB379E">
        <w:rPr>
          <w:b/>
          <w:bCs/>
          <w:sz w:val="20"/>
          <w:szCs w:val="20"/>
        </w:rPr>
        <w:t xml:space="preserve">(PSGw/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=0</m:t>
        </m:r>
      </m:oMath>
      <w:r w:rsidRPr="00EB379E">
        <w:rPr>
          <w:b/>
          <w:bCs/>
          <w:sz w:val="20"/>
          <w:szCs w:val="20"/>
        </w:rPr>
        <w:t xml:space="preserve">, PSG w/ </w:t>
      </w:r>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b</m:t>
            </m:r>
          </m:sub>
        </m:sSub>
        <m:r>
          <w:rPr>
            <w:rFonts w:ascii="Cambria Math" w:eastAsia="Times New Roman" w:hAnsi="Cambria Math"/>
            <w:color w:val="000000"/>
            <w:kern w:val="24"/>
            <w:sz w:val="20"/>
            <w:szCs w:val="20"/>
            <w:lang w:eastAsia="zh-CN"/>
          </w:rPr>
          <m:t>=1/6</m:t>
        </m:r>
      </m:oMath>
      <w:r w:rsidRPr="00EB379E">
        <w:rPr>
          <w:b/>
          <w:bCs/>
          <w:sz w:val="20"/>
          <w:szCs w:val="20"/>
        </w:rPr>
        <w:t>)</w:t>
      </w:r>
    </w:p>
    <w:tbl>
      <w:tblPr>
        <w:tblW w:w="7077" w:type="dxa"/>
        <w:jc w:val="center"/>
        <w:tblBorders>
          <w:top w:val="double" w:sz="4" w:space="0" w:color="auto"/>
          <w:bottom w:val="double" w:sz="4" w:space="0" w:color="auto"/>
        </w:tblBorders>
        <w:tblLayout w:type="fixed"/>
        <w:tblLook w:val="0000" w:firstRow="0" w:lastRow="0" w:firstColumn="0" w:lastColumn="0" w:noHBand="0" w:noVBand="0"/>
      </w:tblPr>
      <w:tblGrid>
        <w:gridCol w:w="1296"/>
        <w:gridCol w:w="65"/>
        <w:gridCol w:w="1843"/>
        <w:gridCol w:w="65"/>
        <w:gridCol w:w="13"/>
        <w:gridCol w:w="1902"/>
        <w:gridCol w:w="65"/>
        <w:gridCol w:w="1763"/>
        <w:gridCol w:w="65"/>
      </w:tblGrid>
      <w:tr w:rsidR="00A306AA" w:rsidRPr="00EE593F" w14:paraId="3627AB45" w14:textId="77777777" w:rsidTr="00A306AA">
        <w:trPr>
          <w:gridAfter w:val="1"/>
          <w:wAfter w:w="65" w:type="dxa"/>
          <w:trHeight w:val="419"/>
          <w:jc w:val="center"/>
        </w:trPr>
        <w:tc>
          <w:tcPr>
            <w:tcW w:w="1296" w:type="dxa"/>
            <w:tcBorders>
              <w:top w:val="double" w:sz="4" w:space="0" w:color="auto"/>
              <w:bottom w:val="single" w:sz="4" w:space="0" w:color="auto"/>
            </w:tcBorders>
            <w:vAlign w:val="center"/>
          </w:tcPr>
          <w:p w14:paraId="2E552685" w14:textId="77777777" w:rsidR="00A306AA" w:rsidRPr="00C25726" w:rsidRDefault="00A306AA" w:rsidP="00A306AA">
            <w:pPr>
              <w:jc w:val="center"/>
              <w:rPr>
                <w:rFonts w:ascii="Cambria Math" w:hAnsi="Cambria Math"/>
                <w:i/>
                <w:iCs/>
                <w:szCs w:val="20"/>
                <w:lang w:eastAsia="ko-KR"/>
              </w:rPr>
            </w:pPr>
          </w:p>
        </w:tc>
        <w:tc>
          <w:tcPr>
            <w:tcW w:w="1908" w:type="dxa"/>
            <w:gridSpan w:val="2"/>
            <w:tcBorders>
              <w:top w:val="double" w:sz="4" w:space="0" w:color="auto"/>
              <w:bottom w:val="single" w:sz="4" w:space="0" w:color="auto"/>
            </w:tcBorders>
            <w:vAlign w:val="center"/>
          </w:tcPr>
          <w:p w14:paraId="13B39675" w14:textId="2DB11797" w:rsidR="00A306AA" w:rsidRPr="00C25726" w:rsidRDefault="004F255E" w:rsidP="00A306AA">
            <w:pPr>
              <w:pStyle w:val="TableTitle"/>
              <w:rPr>
                <w:rFonts w:ascii="Cambria Math" w:eastAsia="Batang" w:hAnsi="Cambria Math"/>
                <w:i/>
                <w:iCs/>
                <w:smallCaps w:val="0"/>
                <w:sz w:val="20"/>
                <w:szCs w:val="20"/>
                <w:lang w:val="en-GB" w:eastAsia="ko-KR"/>
              </w:rPr>
            </w:pPr>
            <m:oMathPara>
              <m:oMath>
                <m:sSub>
                  <m:sSubPr>
                    <m:ctrlPr>
                      <w:rPr>
                        <w:rFonts w:ascii="Cambria Math" w:eastAsia="Times New Roman" w:hAnsi="Cambria Math"/>
                        <w:i/>
                        <w:iCs/>
                        <w:color w:val="000000"/>
                        <w:kern w:val="24"/>
                        <w:sz w:val="20"/>
                        <w:szCs w:val="20"/>
                        <w:lang w:eastAsia="zh-CN"/>
                      </w:rPr>
                    </m:ctrlPr>
                  </m:sSubPr>
                  <m:e>
                    <m:r>
                      <w:rPr>
                        <w:rFonts w:ascii="Cambria Math" w:eastAsia="Times New Roman" w:hAnsi="Cambria Math"/>
                        <w:color w:val="000000"/>
                        <w:kern w:val="24"/>
                        <w:sz w:val="20"/>
                        <w:szCs w:val="20"/>
                        <w:lang w:eastAsia="zh-CN"/>
                      </w:rPr>
                      <m:t>γ</m:t>
                    </m:r>
                  </m:e>
                  <m:sub>
                    <m:r>
                      <w:rPr>
                        <w:rFonts w:ascii="Cambria Math" w:eastAsia="Times New Roman" w:hAnsi="Cambria Math"/>
                        <w:color w:val="000000"/>
                        <w:kern w:val="24"/>
                        <w:sz w:val="20"/>
                        <w:szCs w:val="20"/>
                        <w:lang w:eastAsia="zh-CN"/>
                      </w:rPr>
                      <m:t>p</m:t>
                    </m:r>
                  </m:sub>
                </m:sSub>
                <m:r>
                  <w:rPr>
                    <w:rFonts w:ascii="Cambria Math" w:eastAsia="Times New Roman" w:hAnsi="Cambria Math"/>
                    <w:color w:val="000000"/>
                    <w:kern w:val="24"/>
                    <w:sz w:val="20"/>
                    <w:szCs w:val="20"/>
                    <w:lang w:eastAsia="zh-CN"/>
                  </w:rPr>
                  <m:t>=10%</m:t>
                </m:r>
              </m:oMath>
            </m:oMathPara>
          </w:p>
        </w:tc>
        <w:tc>
          <w:tcPr>
            <w:tcW w:w="1980" w:type="dxa"/>
            <w:gridSpan w:val="3"/>
            <w:tcBorders>
              <w:top w:val="double" w:sz="4" w:space="0" w:color="auto"/>
              <w:bottom w:val="single" w:sz="4" w:space="0" w:color="auto"/>
            </w:tcBorders>
            <w:vAlign w:val="center"/>
          </w:tcPr>
          <w:p w14:paraId="6B9FCDAF" w14:textId="1A45E6B2" w:rsidR="00A306AA" w:rsidRPr="00EE593F" w:rsidRDefault="004F255E" w:rsidP="00A306AA">
            <w:pPr>
              <w:jc w:val="center"/>
              <w:rPr>
                <w:rFonts w:ascii="Times New Roman" w:hAnsi="Times New Roman"/>
                <w:szCs w:val="20"/>
                <w:lang w:eastAsia="ko-KR"/>
              </w:rPr>
            </w:pPr>
            <m:oMathPara>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r>
                  <w:rPr>
                    <w:rFonts w:ascii="Cambria Math" w:eastAsia="Times New Roman" w:hAnsi="Cambria Math"/>
                    <w:color w:val="000000"/>
                    <w:kern w:val="24"/>
                    <w:szCs w:val="20"/>
                    <w:lang w:eastAsia="zh-CN"/>
                  </w:rPr>
                  <m:t>=20%</m:t>
                </m:r>
              </m:oMath>
            </m:oMathPara>
          </w:p>
        </w:tc>
        <w:tc>
          <w:tcPr>
            <w:tcW w:w="1828" w:type="dxa"/>
            <w:gridSpan w:val="2"/>
            <w:tcBorders>
              <w:top w:val="double" w:sz="4" w:space="0" w:color="auto"/>
              <w:bottom w:val="single" w:sz="4" w:space="0" w:color="auto"/>
            </w:tcBorders>
            <w:vAlign w:val="center"/>
          </w:tcPr>
          <w:p w14:paraId="6CA2A1D7" w14:textId="408CFD19" w:rsidR="00A306AA" w:rsidRPr="00EE593F" w:rsidRDefault="004F255E" w:rsidP="00A306AA">
            <w:pPr>
              <w:jc w:val="center"/>
              <w:rPr>
                <w:rFonts w:ascii="Times New Roman" w:hAnsi="Times New Roman"/>
                <w:szCs w:val="20"/>
                <w:lang w:eastAsia="ko-KR"/>
              </w:rPr>
            </w:pPr>
            <m:oMathPara>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r>
                  <w:rPr>
                    <w:rFonts w:ascii="Cambria Math" w:eastAsia="Times New Roman" w:hAnsi="Cambria Math"/>
                    <w:color w:val="000000"/>
                    <w:kern w:val="24"/>
                    <w:szCs w:val="20"/>
                    <w:lang w:eastAsia="zh-CN"/>
                  </w:rPr>
                  <m:t>=40%</m:t>
                </m:r>
              </m:oMath>
            </m:oMathPara>
          </w:p>
        </w:tc>
      </w:tr>
      <w:tr w:rsidR="00A306AA" w:rsidRPr="00EE593F" w14:paraId="1510A50D" w14:textId="77777777" w:rsidTr="00A306AA">
        <w:trPr>
          <w:trHeight w:val="113"/>
          <w:jc w:val="center"/>
        </w:trPr>
        <w:tc>
          <w:tcPr>
            <w:tcW w:w="1361" w:type="dxa"/>
            <w:gridSpan w:val="2"/>
            <w:tcBorders>
              <w:top w:val="single" w:sz="4" w:space="0" w:color="auto"/>
              <w:bottom w:val="single" w:sz="4" w:space="0" w:color="auto"/>
            </w:tcBorders>
          </w:tcPr>
          <w:p w14:paraId="2AE23AC7" w14:textId="48E32E32" w:rsidR="00A306AA" w:rsidRPr="00894A87" w:rsidRDefault="00A306AA" w:rsidP="00A306AA">
            <w:pPr>
              <w:jc w:val="center"/>
              <w:rPr>
                <w:rFonts w:ascii="Times New Roman" w:hAnsi="Times New Roman"/>
                <w:i/>
                <w:iCs/>
                <w:szCs w:val="20"/>
                <w:lang w:eastAsia="ko-KR"/>
              </w:rPr>
            </w:pPr>
            <w:r w:rsidRPr="00A306AA">
              <w:rPr>
                <w:rFonts w:ascii="Times New Roman" w:eastAsia="Malgun Gothic" w:hAnsi="Times New Roman"/>
                <w:i/>
                <w:szCs w:val="20"/>
                <w:lang w:eastAsia="ko-KR"/>
              </w:rPr>
              <w:t>N</w:t>
            </w:r>
            <w:r w:rsidRPr="00A306AA">
              <w:rPr>
                <w:rFonts w:ascii="Times New Roman" w:eastAsia="Malgun Gothic" w:hAnsi="Times New Roman"/>
                <w:i/>
                <w:szCs w:val="20"/>
                <w:vertAlign w:val="subscript"/>
                <w:lang w:eastAsia="ko-KR"/>
              </w:rPr>
              <w:t>subgroups</w:t>
            </w:r>
            <w:r>
              <w:rPr>
                <w:rFonts w:ascii="Times New Roman" w:eastAsia="Malgun Gothic" w:hAnsi="Times New Roman"/>
                <w:szCs w:val="20"/>
                <w:lang w:eastAsia="ko-KR"/>
              </w:rPr>
              <w:t xml:space="preserve"> = 2</w:t>
            </w:r>
          </w:p>
        </w:tc>
        <w:tc>
          <w:tcPr>
            <w:tcW w:w="1908" w:type="dxa"/>
            <w:gridSpan w:val="2"/>
            <w:tcBorders>
              <w:top w:val="single" w:sz="4" w:space="0" w:color="auto"/>
              <w:bottom w:val="single" w:sz="4" w:space="0" w:color="auto"/>
            </w:tcBorders>
            <w:vAlign w:val="center"/>
          </w:tcPr>
          <w:p w14:paraId="43F5AD6C" w14:textId="0DFD4534" w:rsidR="00A306AA" w:rsidRPr="00EE593F" w:rsidRDefault="00EA03F7" w:rsidP="00A306AA">
            <w:pPr>
              <w:jc w:val="center"/>
              <w:rPr>
                <w:rFonts w:ascii="Times New Roman" w:hAnsi="Times New Roman"/>
                <w:iCs/>
                <w:szCs w:val="20"/>
                <w:lang w:eastAsia="ko-KR"/>
              </w:rPr>
            </w:pPr>
            <w:r>
              <w:rPr>
                <w:rFonts w:ascii="Times New Roman" w:hAnsi="Times New Roman"/>
                <w:iCs/>
                <w:szCs w:val="20"/>
                <w:lang w:eastAsia="ko-KR"/>
              </w:rPr>
              <w:t>(0.12</w:t>
            </w:r>
            <w:r w:rsidR="00615959">
              <w:rPr>
                <w:rFonts w:ascii="Times New Roman" w:hAnsi="Times New Roman"/>
                <w:iCs/>
                <w:szCs w:val="20"/>
                <w:lang w:eastAsia="ko-KR"/>
              </w:rPr>
              <w:t>%</w:t>
            </w:r>
            <w:r w:rsidR="00A56F71">
              <w:rPr>
                <w:rFonts w:ascii="Times New Roman" w:hAnsi="Times New Roman"/>
                <w:iCs/>
                <w:szCs w:val="20"/>
                <w:lang w:eastAsia="ko-KR"/>
              </w:rPr>
              <w:t>,</w:t>
            </w:r>
            <w:r w:rsidR="00615959">
              <w:rPr>
                <w:rFonts w:ascii="Times New Roman" w:hAnsi="Times New Roman"/>
                <w:iCs/>
                <w:szCs w:val="20"/>
                <w:lang w:eastAsia="ko-KR"/>
              </w:rPr>
              <w:t xml:space="preserve"> </w:t>
            </w:r>
            <w:r>
              <w:rPr>
                <w:rFonts w:ascii="Times New Roman" w:hAnsi="Times New Roman"/>
                <w:iCs/>
                <w:szCs w:val="20"/>
                <w:lang w:eastAsia="ko-KR"/>
              </w:rPr>
              <w:t>0.12</w:t>
            </w:r>
            <w:r w:rsidR="00615959">
              <w:rPr>
                <w:rFonts w:ascii="Times New Roman" w:hAnsi="Times New Roman"/>
                <w:iCs/>
                <w:szCs w:val="20"/>
                <w:lang w:eastAsia="ko-KR"/>
              </w:rPr>
              <w:t>%</w:t>
            </w:r>
            <w:r w:rsidR="00BD749D">
              <w:rPr>
                <w:rFonts w:ascii="Times New Roman" w:hAnsi="Times New Roman"/>
                <w:iCs/>
                <w:szCs w:val="20"/>
                <w:lang w:eastAsia="ko-KR"/>
              </w:rPr>
              <w:t>)</w:t>
            </w:r>
          </w:p>
        </w:tc>
        <w:tc>
          <w:tcPr>
            <w:tcW w:w="1980" w:type="dxa"/>
            <w:gridSpan w:val="3"/>
            <w:tcBorders>
              <w:top w:val="single" w:sz="4" w:space="0" w:color="auto"/>
              <w:bottom w:val="single" w:sz="4" w:space="0" w:color="auto"/>
            </w:tcBorders>
            <w:vAlign w:val="center"/>
          </w:tcPr>
          <w:p w14:paraId="430AECDD" w14:textId="0995BBAB" w:rsidR="00A306AA" w:rsidRPr="00EE593F" w:rsidRDefault="009538F3" w:rsidP="00A306AA">
            <w:pPr>
              <w:jc w:val="center"/>
              <w:rPr>
                <w:rFonts w:ascii="Times New Roman" w:hAnsi="Times New Roman"/>
                <w:iCs/>
                <w:szCs w:val="20"/>
                <w:lang w:eastAsia="ko-KR"/>
              </w:rPr>
            </w:pPr>
            <w:r>
              <w:rPr>
                <w:rFonts w:ascii="Times New Roman" w:hAnsi="Times New Roman"/>
                <w:iCs/>
                <w:szCs w:val="20"/>
                <w:lang w:eastAsia="ko-KR"/>
              </w:rPr>
              <w:t>( 0.23%, 0.23</w:t>
            </w:r>
            <w:r w:rsidR="00615959">
              <w:rPr>
                <w:rFonts w:ascii="Times New Roman" w:hAnsi="Times New Roman"/>
                <w:iCs/>
                <w:szCs w:val="20"/>
                <w:lang w:eastAsia="ko-KR"/>
              </w:rPr>
              <w:t>%)</w:t>
            </w:r>
          </w:p>
        </w:tc>
        <w:tc>
          <w:tcPr>
            <w:tcW w:w="1828" w:type="dxa"/>
            <w:gridSpan w:val="2"/>
            <w:tcBorders>
              <w:top w:val="single" w:sz="4" w:space="0" w:color="auto"/>
              <w:bottom w:val="single" w:sz="4" w:space="0" w:color="auto"/>
            </w:tcBorders>
            <w:vAlign w:val="center"/>
          </w:tcPr>
          <w:p w14:paraId="152DB1F4" w14:textId="550724C4" w:rsidR="00A306AA" w:rsidRPr="00EE593F" w:rsidRDefault="009538F3" w:rsidP="00A306AA">
            <w:pPr>
              <w:jc w:val="center"/>
              <w:rPr>
                <w:rFonts w:ascii="Times New Roman" w:hAnsi="Times New Roman"/>
                <w:iCs/>
                <w:szCs w:val="20"/>
                <w:lang w:eastAsia="ko-KR"/>
              </w:rPr>
            </w:pPr>
            <w:r>
              <w:rPr>
                <w:rFonts w:ascii="Times New Roman" w:hAnsi="Times New Roman"/>
                <w:iCs/>
                <w:szCs w:val="20"/>
                <w:lang w:eastAsia="ko-KR"/>
              </w:rPr>
              <w:t>(0.43%, 0.43</w:t>
            </w:r>
            <w:r w:rsidR="00615959">
              <w:rPr>
                <w:rFonts w:ascii="Times New Roman" w:hAnsi="Times New Roman"/>
                <w:iCs/>
                <w:szCs w:val="20"/>
                <w:lang w:eastAsia="ko-KR"/>
              </w:rPr>
              <w:t>%)</w:t>
            </w:r>
          </w:p>
        </w:tc>
      </w:tr>
      <w:tr w:rsidR="00A306AA" w:rsidRPr="00EE593F" w14:paraId="02E9DAE5" w14:textId="77777777" w:rsidTr="00A306AA">
        <w:trPr>
          <w:trHeight w:val="105"/>
          <w:jc w:val="center"/>
        </w:trPr>
        <w:tc>
          <w:tcPr>
            <w:tcW w:w="1361" w:type="dxa"/>
            <w:gridSpan w:val="2"/>
            <w:tcBorders>
              <w:top w:val="single" w:sz="4" w:space="0" w:color="auto"/>
              <w:bottom w:val="single" w:sz="4" w:space="0" w:color="auto"/>
            </w:tcBorders>
          </w:tcPr>
          <w:p w14:paraId="3A989B2C" w14:textId="1AAC4431" w:rsidR="00A306AA" w:rsidRPr="00894A87" w:rsidRDefault="00A306AA" w:rsidP="00A306AA">
            <w:pPr>
              <w:jc w:val="center"/>
              <w:rPr>
                <w:rFonts w:ascii="Times New Roman" w:hAnsi="Times New Roman"/>
                <w:i/>
                <w:iCs/>
                <w:szCs w:val="20"/>
                <w:lang w:eastAsia="ko-KR"/>
              </w:rPr>
            </w:pPr>
            <w:r w:rsidRPr="00A306AA">
              <w:rPr>
                <w:rFonts w:ascii="Times New Roman" w:eastAsia="Malgun Gothic" w:hAnsi="Times New Roman"/>
                <w:i/>
                <w:szCs w:val="20"/>
                <w:lang w:eastAsia="ko-KR"/>
              </w:rPr>
              <w:t>N</w:t>
            </w:r>
            <w:r w:rsidRPr="00A306AA">
              <w:rPr>
                <w:rFonts w:ascii="Times New Roman" w:eastAsia="Malgun Gothic" w:hAnsi="Times New Roman"/>
                <w:i/>
                <w:szCs w:val="20"/>
                <w:vertAlign w:val="subscript"/>
                <w:lang w:eastAsia="ko-KR"/>
              </w:rPr>
              <w:t>subgroups</w:t>
            </w:r>
            <w:r>
              <w:rPr>
                <w:rFonts w:ascii="Times New Roman" w:eastAsia="Malgun Gothic" w:hAnsi="Times New Roman"/>
                <w:szCs w:val="20"/>
                <w:lang w:eastAsia="ko-KR"/>
              </w:rPr>
              <w:t xml:space="preserve"> = </w:t>
            </w:r>
            <w:r w:rsidR="00A53EE5">
              <w:rPr>
                <w:rFonts w:ascii="Times New Roman" w:eastAsia="Malgun Gothic" w:hAnsi="Times New Roman"/>
                <w:szCs w:val="20"/>
                <w:lang w:eastAsia="ko-KR"/>
              </w:rPr>
              <w:t>4</w:t>
            </w:r>
          </w:p>
        </w:tc>
        <w:tc>
          <w:tcPr>
            <w:tcW w:w="1921" w:type="dxa"/>
            <w:gridSpan w:val="3"/>
            <w:tcBorders>
              <w:top w:val="single" w:sz="4" w:space="0" w:color="auto"/>
              <w:bottom w:val="nil"/>
            </w:tcBorders>
            <w:vAlign w:val="center"/>
          </w:tcPr>
          <w:p w14:paraId="0B85AA59" w14:textId="43563028" w:rsidR="00A306AA" w:rsidRPr="00C25726" w:rsidRDefault="00EA03F7" w:rsidP="00A306AA">
            <w:pPr>
              <w:jc w:val="center"/>
              <w:rPr>
                <w:rFonts w:ascii="Times New Roman" w:hAnsi="Times New Roman"/>
                <w:iCs/>
                <w:szCs w:val="20"/>
                <w:lang w:eastAsia="ko-KR"/>
              </w:rPr>
            </w:pPr>
            <w:r>
              <w:rPr>
                <w:rFonts w:ascii="Times New Roman" w:hAnsi="Times New Roman"/>
                <w:iCs/>
                <w:szCs w:val="20"/>
                <w:lang w:eastAsia="ko-KR"/>
              </w:rPr>
              <w:t>(0.18%, 0.18</w:t>
            </w:r>
            <w:r w:rsidR="00615959">
              <w:rPr>
                <w:rFonts w:ascii="Times New Roman" w:hAnsi="Times New Roman"/>
                <w:iCs/>
                <w:szCs w:val="20"/>
                <w:lang w:eastAsia="ko-KR"/>
              </w:rPr>
              <w:t>%)</w:t>
            </w:r>
          </w:p>
        </w:tc>
        <w:tc>
          <w:tcPr>
            <w:tcW w:w="1967" w:type="dxa"/>
            <w:gridSpan w:val="2"/>
            <w:tcBorders>
              <w:top w:val="single" w:sz="4" w:space="0" w:color="auto"/>
              <w:bottom w:val="nil"/>
            </w:tcBorders>
            <w:vAlign w:val="center"/>
          </w:tcPr>
          <w:p w14:paraId="21E4D720" w14:textId="4FBEAD46" w:rsidR="00A306AA" w:rsidRPr="00C25726" w:rsidRDefault="009538F3" w:rsidP="00A306AA">
            <w:pPr>
              <w:jc w:val="center"/>
              <w:rPr>
                <w:rFonts w:ascii="Times New Roman" w:hAnsi="Times New Roman"/>
                <w:iCs/>
                <w:szCs w:val="20"/>
                <w:lang w:eastAsia="ko-KR"/>
              </w:rPr>
            </w:pPr>
            <w:r>
              <w:rPr>
                <w:rFonts w:ascii="Times New Roman" w:hAnsi="Times New Roman"/>
                <w:iCs/>
                <w:szCs w:val="20"/>
                <w:lang w:eastAsia="ko-KR"/>
              </w:rPr>
              <w:t>(0.36%, 0.36</w:t>
            </w:r>
            <w:r w:rsidR="00615959">
              <w:rPr>
                <w:rFonts w:ascii="Times New Roman" w:hAnsi="Times New Roman"/>
                <w:iCs/>
                <w:szCs w:val="20"/>
                <w:lang w:eastAsia="ko-KR"/>
              </w:rPr>
              <w:t>%)</w:t>
            </w:r>
          </w:p>
        </w:tc>
        <w:tc>
          <w:tcPr>
            <w:tcW w:w="1828" w:type="dxa"/>
            <w:gridSpan w:val="2"/>
            <w:tcBorders>
              <w:top w:val="single" w:sz="4" w:space="0" w:color="auto"/>
              <w:bottom w:val="nil"/>
            </w:tcBorders>
            <w:vAlign w:val="center"/>
          </w:tcPr>
          <w:p w14:paraId="631DA257" w14:textId="337CBA4B" w:rsidR="00A306AA" w:rsidRPr="00C25726" w:rsidRDefault="009538F3" w:rsidP="00A306AA">
            <w:pPr>
              <w:jc w:val="center"/>
              <w:rPr>
                <w:rFonts w:ascii="Times New Roman" w:hAnsi="Times New Roman"/>
                <w:iCs/>
                <w:szCs w:val="20"/>
                <w:lang w:eastAsia="ko-KR"/>
              </w:rPr>
            </w:pPr>
            <w:r>
              <w:rPr>
                <w:rFonts w:ascii="Times New Roman" w:hAnsi="Times New Roman"/>
                <w:iCs/>
                <w:szCs w:val="20"/>
                <w:lang w:eastAsia="ko-KR"/>
              </w:rPr>
              <w:t>(0.69%, 0.69</w:t>
            </w:r>
            <w:r w:rsidR="00615959">
              <w:rPr>
                <w:rFonts w:ascii="Times New Roman" w:hAnsi="Times New Roman"/>
                <w:iCs/>
                <w:szCs w:val="20"/>
                <w:lang w:eastAsia="ko-KR"/>
              </w:rPr>
              <w:t>%)</w:t>
            </w:r>
          </w:p>
        </w:tc>
      </w:tr>
      <w:tr w:rsidR="00A306AA" w:rsidRPr="00EE593F" w14:paraId="4FC9C235" w14:textId="77777777" w:rsidTr="00A306AA">
        <w:trPr>
          <w:trHeight w:val="93"/>
          <w:jc w:val="center"/>
        </w:trPr>
        <w:tc>
          <w:tcPr>
            <w:tcW w:w="1361" w:type="dxa"/>
            <w:gridSpan w:val="2"/>
            <w:tcBorders>
              <w:top w:val="single" w:sz="4" w:space="0" w:color="auto"/>
              <w:bottom w:val="double" w:sz="4" w:space="0" w:color="auto"/>
            </w:tcBorders>
          </w:tcPr>
          <w:p w14:paraId="607F3D42" w14:textId="30C00F90" w:rsidR="00A306AA" w:rsidRPr="00894A87" w:rsidRDefault="00A306AA" w:rsidP="00A306AA">
            <w:pPr>
              <w:jc w:val="center"/>
              <w:rPr>
                <w:rFonts w:ascii="Times New Roman" w:hAnsi="Times New Roman"/>
                <w:i/>
                <w:iCs/>
                <w:szCs w:val="20"/>
                <w:lang w:eastAsia="ko-KR"/>
              </w:rPr>
            </w:pPr>
            <w:r w:rsidRPr="00A306AA">
              <w:rPr>
                <w:rFonts w:ascii="Times New Roman" w:eastAsia="Malgun Gothic" w:hAnsi="Times New Roman"/>
                <w:i/>
                <w:szCs w:val="20"/>
                <w:lang w:eastAsia="ko-KR"/>
              </w:rPr>
              <w:t>N</w:t>
            </w:r>
            <w:r w:rsidRPr="00A306AA">
              <w:rPr>
                <w:rFonts w:ascii="Times New Roman" w:eastAsia="Malgun Gothic" w:hAnsi="Times New Roman"/>
                <w:i/>
                <w:szCs w:val="20"/>
                <w:vertAlign w:val="subscript"/>
                <w:lang w:eastAsia="ko-KR"/>
              </w:rPr>
              <w:t>subgroups</w:t>
            </w:r>
            <w:r>
              <w:rPr>
                <w:rFonts w:ascii="Times New Roman" w:eastAsia="Malgun Gothic" w:hAnsi="Times New Roman"/>
                <w:szCs w:val="20"/>
                <w:lang w:eastAsia="ko-KR"/>
              </w:rPr>
              <w:t xml:space="preserve"> = </w:t>
            </w:r>
            <w:r w:rsidR="00A53EE5">
              <w:rPr>
                <w:rFonts w:ascii="Times New Roman" w:eastAsia="Malgun Gothic" w:hAnsi="Times New Roman"/>
                <w:szCs w:val="20"/>
                <w:lang w:eastAsia="ko-KR"/>
              </w:rPr>
              <w:t>8</w:t>
            </w:r>
          </w:p>
        </w:tc>
        <w:tc>
          <w:tcPr>
            <w:tcW w:w="1921" w:type="dxa"/>
            <w:gridSpan w:val="3"/>
            <w:tcBorders>
              <w:top w:val="nil"/>
              <w:bottom w:val="single" w:sz="4" w:space="0" w:color="auto"/>
            </w:tcBorders>
            <w:vAlign w:val="center"/>
          </w:tcPr>
          <w:p w14:paraId="0C5E046B" w14:textId="7BE2C542" w:rsidR="00A306AA" w:rsidRPr="00C25726" w:rsidRDefault="00615959" w:rsidP="00A306AA">
            <w:pPr>
              <w:jc w:val="center"/>
              <w:rPr>
                <w:rFonts w:ascii="Times New Roman" w:hAnsi="Times New Roman"/>
                <w:iCs/>
                <w:szCs w:val="20"/>
                <w:lang w:eastAsia="ko-KR"/>
              </w:rPr>
            </w:pPr>
            <w:r>
              <w:rPr>
                <w:rFonts w:ascii="Times New Roman" w:hAnsi="Times New Roman"/>
                <w:iCs/>
                <w:szCs w:val="20"/>
                <w:lang w:eastAsia="ko-KR"/>
              </w:rPr>
              <w:t>(0.</w:t>
            </w:r>
            <w:r w:rsidR="00EA03F7">
              <w:rPr>
                <w:rFonts w:ascii="Times New Roman" w:hAnsi="Times New Roman"/>
                <w:iCs/>
                <w:szCs w:val="20"/>
                <w:lang w:eastAsia="ko-KR"/>
              </w:rPr>
              <w:t>22%, 0.22</w:t>
            </w:r>
            <w:r>
              <w:rPr>
                <w:rFonts w:ascii="Times New Roman" w:hAnsi="Times New Roman"/>
                <w:iCs/>
                <w:szCs w:val="20"/>
                <w:lang w:eastAsia="ko-KR"/>
              </w:rPr>
              <w:t>%)</w:t>
            </w:r>
          </w:p>
        </w:tc>
        <w:tc>
          <w:tcPr>
            <w:tcW w:w="1967" w:type="dxa"/>
            <w:gridSpan w:val="2"/>
            <w:tcBorders>
              <w:top w:val="nil"/>
              <w:bottom w:val="single" w:sz="4" w:space="0" w:color="auto"/>
            </w:tcBorders>
            <w:vAlign w:val="center"/>
          </w:tcPr>
          <w:p w14:paraId="0DDC3585" w14:textId="117209FC" w:rsidR="00A306AA" w:rsidRPr="00C25726" w:rsidRDefault="009538F3" w:rsidP="00A306AA">
            <w:pPr>
              <w:jc w:val="center"/>
              <w:rPr>
                <w:rFonts w:ascii="Times New Roman" w:hAnsi="Times New Roman"/>
                <w:iCs/>
                <w:szCs w:val="20"/>
                <w:lang w:eastAsia="ko-KR"/>
              </w:rPr>
            </w:pPr>
            <w:r>
              <w:rPr>
                <w:rFonts w:ascii="Times New Roman" w:hAnsi="Times New Roman"/>
                <w:iCs/>
                <w:szCs w:val="20"/>
                <w:lang w:eastAsia="ko-KR"/>
              </w:rPr>
              <w:t>(0.43%, 0.43</w:t>
            </w:r>
            <w:r w:rsidR="00615959">
              <w:rPr>
                <w:rFonts w:ascii="Times New Roman" w:hAnsi="Times New Roman"/>
                <w:iCs/>
                <w:szCs w:val="20"/>
                <w:lang w:eastAsia="ko-KR"/>
              </w:rPr>
              <w:t>%)</w:t>
            </w:r>
          </w:p>
        </w:tc>
        <w:tc>
          <w:tcPr>
            <w:tcW w:w="1828" w:type="dxa"/>
            <w:gridSpan w:val="2"/>
            <w:tcBorders>
              <w:top w:val="nil"/>
              <w:bottom w:val="single" w:sz="4" w:space="0" w:color="auto"/>
            </w:tcBorders>
            <w:vAlign w:val="center"/>
          </w:tcPr>
          <w:p w14:paraId="53FDEF14" w14:textId="7A8A724D" w:rsidR="00A306AA" w:rsidRPr="00C25726" w:rsidRDefault="009538F3" w:rsidP="00A306AA">
            <w:pPr>
              <w:jc w:val="center"/>
              <w:rPr>
                <w:rFonts w:ascii="Times New Roman" w:hAnsi="Times New Roman"/>
                <w:iCs/>
                <w:szCs w:val="20"/>
                <w:lang w:eastAsia="ko-KR"/>
              </w:rPr>
            </w:pPr>
            <w:r>
              <w:rPr>
                <w:rFonts w:ascii="Times New Roman" w:hAnsi="Times New Roman"/>
                <w:iCs/>
                <w:szCs w:val="20"/>
                <w:lang w:eastAsia="ko-KR"/>
              </w:rPr>
              <w:t>(0.84%, 0.83</w:t>
            </w:r>
            <w:r w:rsidR="00615959">
              <w:rPr>
                <w:rFonts w:ascii="Times New Roman" w:hAnsi="Times New Roman"/>
                <w:iCs/>
                <w:szCs w:val="20"/>
                <w:lang w:eastAsia="ko-KR"/>
              </w:rPr>
              <w:t>%)</w:t>
            </w:r>
          </w:p>
        </w:tc>
      </w:tr>
    </w:tbl>
    <w:p w14:paraId="27F50A61" w14:textId="2E77F39B" w:rsidR="00A306AA" w:rsidRDefault="00A53EE5" w:rsidP="00BE7FA0">
      <w:pPr>
        <w:spacing w:line="288" w:lineRule="auto"/>
        <w:rPr>
          <w:rFonts w:ascii="Times New Roman" w:eastAsia="Malgun Gothic" w:hAnsi="Times New Roman"/>
          <w:szCs w:val="20"/>
          <w:lang w:eastAsia="ko-KR"/>
        </w:rPr>
      </w:pPr>
      <w:r w:rsidRPr="00894A87">
        <w:rPr>
          <w:rFonts w:ascii="Times New Roman" w:hAnsi="Times New Roman"/>
          <w:lang w:eastAsia="x-none"/>
        </w:rPr>
        <w:t>*</w:t>
      </w:r>
      <w:r w:rsidRPr="00F77A50">
        <w:rPr>
          <w:rFonts w:ascii="Times New Roman" w:hAnsi="Times New Roman"/>
          <w:i/>
          <w:sz w:val="16"/>
          <w:szCs w:val="16"/>
          <w:lang w:val="en-US" w:eastAsia="ko-KR"/>
        </w:rPr>
        <w:t>N2=N1</w:t>
      </w:r>
      <w:r w:rsidRPr="00F77A50">
        <w:rPr>
          <w:rFonts w:ascii="Times New Roman" w:hAnsi="Times New Roman"/>
          <w:sz w:val="16"/>
          <w:szCs w:val="16"/>
          <w:lang w:val="en-US" w:eastAsia="ko-KR"/>
        </w:rPr>
        <w:t>,</w:t>
      </w:r>
      <m:oMath>
        <m:r>
          <w:rPr>
            <w:rFonts w:ascii="Cambria Math" w:hAnsi="Cambria Math"/>
            <w:sz w:val="16"/>
            <w:szCs w:val="16"/>
            <w:lang w:eastAsia="ko-KR"/>
          </w:rPr>
          <m:t xml:space="preserve"> </m:t>
        </m:r>
        <m:sSub>
          <m:sSubPr>
            <m:ctrlPr>
              <w:rPr>
                <w:rFonts w:ascii="Cambria Math" w:hAnsi="Cambria Math"/>
                <w:i/>
                <w:iCs/>
                <w:sz w:val="16"/>
                <w:szCs w:val="16"/>
                <w:lang w:eastAsia="ko-KR"/>
              </w:rPr>
            </m:ctrlPr>
          </m:sSubPr>
          <m:e>
            <m:r>
              <w:rPr>
                <w:rFonts w:ascii="Cambria Math" w:hAnsi="Cambria Math"/>
                <w:sz w:val="16"/>
                <w:szCs w:val="16"/>
                <w:lang w:eastAsia="ko-KR"/>
              </w:rPr>
              <m:t>N</m:t>
            </m:r>
          </m:e>
          <m:sub>
            <m:r>
              <w:rPr>
                <w:rFonts w:ascii="Cambria Math" w:hAnsi="Cambria Math"/>
                <w:sz w:val="16"/>
                <w:szCs w:val="16"/>
                <w:lang w:eastAsia="ko-KR"/>
              </w:rPr>
              <m:t>SSBs</m:t>
            </m:r>
          </m:sub>
        </m:sSub>
        <m:r>
          <w:rPr>
            <w:rFonts w:ascii="Cambria Math" w:hAnsi="Cambria Math"/>
            <w:sz w:val="16"/>
            <w:szCs w:val="16"/>
            <w:lang w:eastAsia="ko-KR"/>
          </w:rPr>
          <m:t>=1</m:t>
        </m:r>
      </m:oMath>
    </w:p>
    <w:p w14:paraId="1E612B94" w14:textId="277D3CA0" w:rsidR="00A306AA" w:rsidRDefault="00A306AA" w:rsidP="00BE7FA0">
      <w:pPr>
        <w:spacing w:line="288" w:lineRule="auto"/>
        <w:rPr>
          <w:rFonts w:ascii="Times New Roman" w:eastAsia="Malgun Gothic" w:hAnsi="Times New Roman"/>
          <w:szCs w:val="20"/>
          <w:lang w:eastAsia="ko-KR"/>
        </w:rPr>
      </w:pPr>
    </w:p>
    <w:p w14:paraId="7A52A0E7" w14:textId="4B9D60A9" w:rsidR="00A306AA" w:rsidRDefault="00A306AA" w:rsidP="00A306AA">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evaluation results in Table </w:t>
      </w:r>
      <w:r w:rsidR="009A3C17">
        <w:rPr>
          <w:rFonts w:ascii="Times New Roman" w:hAnsi="Times New Roman"/>
          <w:szCs w:val="20"/>
          <w:lang w:val="en-US" w:eastAsia="ko-KR"/>
        </w:rPr>
        <w:t>6</w:t>
      </w:r>
      <w:r>
        <w:rPr>
          <w:rFonts w:ascii="Times New Roman" w:hAnsi="Times New Roman"/>
          <w:szCs w:val="20"/>
          <w:lang w:val="en-US" w:eastAsia="ko-KR"/>
        </w:rPr>
        <w:t>, we observe the following:</w:t>
      </w:r>
    </w:p>
    <w:p w14:paraId="7562DFF6" w14:textId="449BCD2A" w:rsidR="00A15DB0" w:rsidRDefault="00A15DB0" w:rsidP="00A15DB0">
      <w:pPr>
        <w:spacing w:line="288" w:lineRule="auto"/>
        <w:rPr>
          <w:rFonts w:ascii="Times New Roman" w:eastAsia="Malgun Gothic" w:hAnsi="Times New Roman"/>
          <w:szCs w:val="20"/>
          <w:lang w:val="en-US" w:eastAsia="ko-KR"/>
        </w:rPr>
      </w:pPr>
    </w:p>
    <w:p w14:paraId="6D4F32FD" w14:textId="71A349C4" w:rsidR="00A15DB0" w:rsidRDefault="0098757B" w:rsidP="007D2984">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#7</w:t>
      </w:r>
      <w:r w:rsidR="00A306AA" w:rsidRPr="00567A55">
        <w:rPr>
          <w:rFonts w:ascii="Times New Roman" w:eastAsia="Malgun Gothic" w:hAnsi="Times New Roman"/>
          <w:b/>
          <w:i/>
          <w:szCs w:val="20"/>
          <w:lang w:val="en-US" w:eastAsia="ko-KR"/>
        </w:rPr>
        <w:t xml:space="preserve">: </w:t>
      </w:r>
      <w:r w:rsidR="00A306AA">
        <w:rPr>
          <w:rFonts w:ascii="Times New Roman" w:eastAsia="Malgun Gothic" w:hAnsi="Times New Roman"/>
          <w:b/>
          <w:i/>
          <w:szCs w:val="20"/>
          <w:lang w:val="en-US" w:eastAsia="ko-KR"/>
        </w:rPr>
        <w:t xml:space="preserve">Paging enhancement of </w:t>
      </w:r>
      <w:r w:rsidR="007D2984">
        <w:rPr>
          <w:rFonts w:ascii="Times New Roman" w:eastAsia="Malgun Gothic" w:hAnsi="Times New Roman"/>
          <w:b/>
          <w:i/>
          <w:szCs w:val="20"/>
          <w:lang w:val="en-US" w:eastAsia="ko-KR"/>
        </w:rPr>
        <w:t>UE sub-grouping achieve</w:t>
      </w:r>
      <w:r w:rsidR="008372DF">
        <w:rPr>
          <w:rFonts w:ascii="Times New Roman" w:eastAsia="Malgun Gothic" w:hAnsi="Times New Roman"/>
          <w:b/>
          <w:i/>
          <w:szCs w:val="20"/>
          <w:lang w:val="en-US" w:eastAsia="ko-KR"/>
        </w:rPr>
        <w:t xml:space="preserve"> </w:t>
      </w:r>
      <w:r w:rsidR="009A3C17">
        <w:rPr>
          <w:rFonts w:ascii="Times New Roman" w:eastAsia="Malgun Gothic" w:hAnsi="Times New Roman"/>
          <w:b/>
          <w:i/>
          <w:szCs w:val="20"/>
          <w:lang w:val="en-US" w:eastAsia="ko-KR"/>
        </w:rPr>
        <w:t>about 1</w:t>
      </w:r>
      <w:r w:rsidR="009538F3">
        <w:rPr>
          <w:rFonts w:ascii="Times New Roman" w:eastAsia="Malgun Gothic" w:hAnsi="Times New Roman"/>
          <w:b/>
          <w:i/>
          <w:szCs w:val="20"/>
          <w:lang w:val="en-US" w:eastAsia="ko-KR"/>
        </w:rPr>
        <w:t>%</w:t>
      </w:r>
      <w:r w:rsidR="009A3C17">
        <w:rPr>
          <w:rFonts w:ascii="Times New Roman" w:eastAsia="Malgun Gothic" w:hAnsi="Times New Roman"/>
          <w:b/>
          <w:i/>
          <w:szCs w:val="20"/>
          <w:lang w:val="en-US" w:eastAsia="ko-KR"/>
        </w:rPr>
        <w:t xml:space="preserve"> power saving gain.</w:t>
      </w:r>
    </w:p>
    <w:p w14:paraId="61D1131B" w14:textId="674DEF3D" w:rsidR="008372DF" w:rsidRDefault="008372DF" w:rsidP="00FE7EF6">
      <w:pPr>
        <w:jc w:val="both"/>
        <w:rPr>
          <w:rFonts w:eastAsia="SimSun"/>
          <w:lang w:val="en-US" w:eastAsia="ja-JP"/>
        </w:rPr>
      </w:pPr>
    </w:p>
    <w:p w14:paraId="473970B1" w14:textId="77777777" w:rsidR="008372DF" w:rsidRPr="0012430A" w:rsidRDefault="008372DF" w:rsidP="00FE7EF6">
      <w:pPr>
        <w:jc w:val="both"/>
        <w:rPr>
          <w:rFonts w:eastAsia="SimSun"/>
          <w:lang w:val="en-US" w:eastAsia="ja-JP"/>
        </w:rPr>
      </w:pPr>
    </w:p>
    <w:p w14:paraId="562F7B01" w14:textId="28853AB5" w:rsidR="0012430A" w:rsidRPr="005A183C" w:rsidRDefault="005B329F" w:rsidP="005A183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5</w:t>
      </w:r>
      <w:r w:rsidR="00CD460D">
        <w:rPr>
          <w:rFonts w:eastAsia="SimSun"/>
          <w:lang w:val="en-US" w:eastAsia="zh-CN"/>
        </w:rPr>
        <w:t xml:space="preserve">. </w:t>
      </w:r>
      <w:r w:rsidR="0012430A">
        <w:rPr>
          <w:rFonts w:eastAsia="SimSun"/>
          <w:lang w:val="en-US" w:eastAsia="zh-CN"/>
        </w:rPr>
        <w:t>Conclusion</w:t>
      </w:r>
      <w:r w:rsidR="00440961" w:rsidRPr="00CD460D">
        <w:rPr>
          <w:rFonts w:eastAsia="SimSun"/>
          <w:lang w:val="en-US" w:eastAsia="zh-CN"/>
        </w:rPr>
        <w:tab/>
      </w:r>
    </w:p>
    <w:p w14:paraId="62BA2FBF" w14:textId="09934806" w:rsid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03978">
        <w:rPr>
          <w:rFonts w:ascii="Times New Roman" w:eastAsia="Malgun Gothic" w:hAnsi="Times New Roman"/>
          <w:szCs w:val="20"/>
          <w:lang w:val="en-US" w:eastAsia="ko-KR"/>
        </w:rPr>
        <w:t>techniques of paging enhancement for power saving in idle/inactive mode</w:t>
      </w:r>
      <w:r w:rsidRPr="00864327">
        <w:rPr>
          <w:rFonts w:ascii="Times New Roman" w:eastAsia="Malgun Gothic" w:hAnsi="Times New Roman"/>
          <w:szCs w:val="20"/>
          <w:lang w:val="en-US" w:eastAsia="ko-KR"/>
        </w:rPr>
        <w:t xml:space="preserve">. </w:t>
      </w:r>
    </w:p>
    <w:p w14:paraId="00C28F1F" w14:textId="77777777" w:rsidR="00864327" w:rsidRPr="00864327" w:rsidRDefault="00864327" w:rsidP="00864327">
      <w:pPr>
        <w:spacing w:line="288" w:lineRule="auto"/>
        <w:rPr>
          <w:rFonts w:ascii="Times New Roman" w:eastAsia="Malgun Gothic" w:hAnsi="Times New Roman"/>
          <w:szCs w:val="20"/>
          <w:lang w:val="en-US" w:eastAsia="ko-KR"/>
        </w:rPr>
      </w:pPr>
    </w:p>
    <w:p w14:paraId="0236A47F" w14:textId="22DF11CA" w:rsidR="006938B8" w:rsidRP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56195158" w14:textId="507EF0D0" w:rsidR="0082020D" w:rsidRDefault="0082020D" w:rsidP="006938B8">
      <w:pPr>
        <w:spacing w:line="288" w:lineRule="auto"/>
        <w:rPr>
          <w:b/>
          <w:bCs/>
          <w:i/>
          <w:lang w:eastAsia="x-none"/>
        </w:rPr>
      </w:pPr>
    </w:p>
    <w:p w14:paraId="071EE0A3" w14:textId="77777777" w:rsidR="007F7325" w:rsidRPr="003C6DC9" w:rsidRDefault="007F7325" w:rsidP="007F7325">
      <w:pPr>
        <w:jc w:val="both"/>
        <w:rPr>
          <w:rFonts w:ascii="Times New Roman" w:hAnsi="Times New Roman"/>
          <w:b/>
          <w:i/>
          <w:color w:val="000000"/>
          <w:szCs w:val="20"/>
        </w:rPr>
      </w:pPr>
      <w:r>
        <w:rPr>
          <w:rFonts w:ascii="Times New Roman" w:hAnsi="Times New Roman"/>
          <w:b/>
          <w:i/>
          <w:color w:val="000000"/>
          <w:szCs w:val="20"/>
        </w:rPr>
        <w:t>Observation #1: T</w:t>
      </w:r>
      <w:r w:rsidRPr="003C6DC9">
        <w:rPr>
          <w:rFonts w:ascii="Times New Roman" w:hAnsi="Times New Roman"/>
          <w:b/>
          <w:i/>
          <w:color w:val="000000"/>
          <w:szCs w:val="20"/>
        </w:rPr>
        <w:t>here is</w:t>
      </w:r>
      <w:r>
        <w:rPr>
          <w:rFonts w:ascii="Times New Roman" w:hAnsi="Times New Roman"/>
          <w:b/>
          <w:i/>
          <w:color w:val="000000"/>
          <w:szCs w:val="20"/>
        </w:rPr>
        <w:t xml:space="preserve"> </w:t>
      </w:r>
      <w:r w:rsidRPr="003C6DC9">
        <w:rPr>
          <w:rFonts w:ascii="Times New Roman" w:hAnsi="Times New Roman"/>
          <w:b/>
          <w:i/>
          <w:color w:val="000000"/>
          <w:szCs w:val="20"/>
        </w:rPr>
        <w:t xml:space="preserve">trade-off between detection performance (reliability) and </w:t>
      </w:r>
      <w:r>
        <w:rPr>
          <w:rFonts w:ascii="Times New Roman" w:hAnsi="Times New Roman"/>
          <w:b/>
          <w:i/>
          <w:color w:val="000000"/>
          <w:szCs w:val="20"/>
        </w:rPr>
        <w:t xml:space="preserve">additional </w:t>
      </w:r>
      <w:r w:rsidRPr="003C6DC9">
        <w:rPr>
          <w:rFonts w:ascii="Times New Roman" w:hAnsi="Times New Roman"/>
          <w:b/>
          <w:i/>
          <w:color w:val="000000"/>
          <w:szCs w:val="20"/>
        </w:rPr>
        <w:t xml:space="preserve">power consumption </w:t>
      </w:r>
      <w:r>
        <w:rPr>
          <w:rFonts w:ascii="Times New Roman" w:hAnsi="Times New Roman"/>
          <w:b/>
          <w:i/>
          <w:color w:val="000000"/>
          <w:szCs w:val="20"/>
        </w:rPr>
        <w:t>on</w:t>
      </w:r>
      <w:r w:rsidRPr="003C6DC9">
        <w:rPr>
          <w:rFonts w:ascii="Times New Roman" w:hAnsi="Times New Roman"/>
          <w:b/>
          <w:i/>
          <w:color w:val="000000"/>
          <w:szCs w:val="20"/>
        </w:rPr>
        <w:t xml:space="preserve"> </w:t>
      </w:r>
      <w:r>
        <w:rPr>
          <w:rFonts w:ascii="Times New Roman" w:hAnsi="Times New Roman"/>
          <w:b/>
          <w:i/>
          <w:color w:val="000000"/>
          <w:szCs w:val="20"/>
        </w:rPr>
        <w:t>monitoring/</w:t>
      </w:r>
      <w:r w:rsidRPr="003C6DC9">
        <w:rPr>
          <w:rFonts w:ascii="Times New Roman" w:hAnsi="Times New Roman"/>
          <w:b/>
          <w:i/>
          <w:color w:val="000000"/>
          <w:szCs w:val="20"/>
        </w:rPr>
        <w:t>reception for sequence based I-WUS and PDCCH based I-WUS.</w:t>
      </w:r>
    </w:p>
    <w:p w14:paraId="469C7CCB" w14:textId="77777777" w:rsidR="007F7325" w:rsidRPr="00592954" w:rsidRDefault="007F7325" w:rsidP="007F7325">
      <w:pPr>
        <w:spacing w:line="288" w:lineRule="auto"/>
        <w:jc w:val="both"/>
        <w:rPr>
          <w:rFonts w:ascii="Times New Roman" w:eastAsia="Malgun Gothic" w:hAnsi="Times New Roman"/>
          <w:b/>
          <w:i/>
          <w:szCs w:val="20"/>
          <w:lang w:eastAsia="ko-KR"/>
        </w:rPr>
      </w:pPr>
    </w:p>
    <w:p w14:paraId="7C6C5EB2" w14:textId="77777777" w:rsidR="007F732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#2</w:t>
      </w:r>
      <w:r w:rsidRPr="00567A55">
        <w:rPr>
          <w:rFonts w:ascii="Times New Roman" w:eastAsia="Malgun Gothic" w:hAnsi="Times New Roman"/>
          <w:b/>
          <w:i/>
          <w:szCs w:val="20"/>
          <w:lang w:val="en-US" w:eastAsia="ko-KR"/>
        </w:rPr>
        <w:t>:</w:t>
      </w:r>
      <w:r>
        <w:rPr>
          <w:rFonts w:ascii="Times New Roman" w:eastAsia="Malgun Gothic" w:hAnsi="Times New Roman"/>
          <w:b/>
          <w:i/>
          <w:szCs w:val="20"/>
          <w:lang w:val="en-US" w:eastAsia="ko-KR"/>
        </w:rPr>
        <w:t xml:space="preserve"> Power consumption for paging reception decreases with respect to the decrease of paging group rate.</w:t>
      </w:r>
    </w:p>
    <w:p w14:paraId="6479C288" w14:textId="77777777" w:rsidR="007F7325" w:rsidRDefault="007F7325" w:rsidP="007F7325">
      <w:pPr>
        <w:spacing w:line="288" w:lineRule="auto"/>
        <w:jc w:val="both"/>
        <w:rPr>
          <w:rFonts w:ascii="Times New Roman" w:eastAsia="Malgun Gothic" w:hAnsi="Times New Roman"/>
          <w:b/>
          <w:i/>
          <w:szCs w:val="20"/>
          <w:lang w:val="en-US" w:eastAsia="ko-KR"/>
        </w:rPr>
      </w:pPr>
    </w:p>
    <w:p w14:paraId="2E28BC97" w14:textId="77777777" w:rsidR="007F7325" w:rsidRPr="00D82F8E" w:rsidRDefault="007F7325" w:rsidP="007F7325">
      <w:pPr>
        <w:jc w:val="both"/>
        <w:rPr>
          <w:rFonts w:ascii="Times New Roman" w:hAnsi="Times New Roman"/>
          <w:b/>
          <w:i/>
          <w:color w:val="000000"/>
          <w:szCs w:val="20"/>
        </w:rPr>
      </w:pPr>
      <w:r w:rsidRPr="00D82F8E">
        <w:rPr>
          <w:rFonts w:ascii="Times New Roman" w:hAnsi="Times New Roman"/>
          <w:b/>
          <w:i/>
          <w:color w:val="000000"/>
          <w:szCs w:val="20"/>
        </w:rPr>
        <w:t>Observation #3: NR Rel-16 supports UE grouping or distribution for paging monitoring in the time domain, but not in the frequency domain.</w:t>
      </w:r>
    </w:p>
    <w:p w14:paraId="6BD7B6E2" w14:textId="77777777" w:rsidR="007F7325" w:rsidRDefault="007F7325" w:rsidP="007F7325">
      <w:pPr>
        <w:spacing w:line="288" w:lineRule="auto"/>
        <w:jc w:val="both"/>
        <w:rPr>
          <w:rFonts w:ascii="Times New Roman" w:eastAsia="Malgun Gothic" w:hAnsi="Times New Roman"/>
          <w:b/>
          <w:i/>
          <w:szCs w:val="20"/>
          <w:lang w:eastAsia="ko-KR"/>
        </w:rPr>
      </w:pPr>
    </w:p>
    <w:p w14:paraId="4D8FE7A0" w14:textId="77777777" w:rsidR="007F732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#4</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sequence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remarkable power saving gain for both cell-center and cell-edge UEs.</w:t>
      </w:r>
    </w:p>
    <w:p w14:paraId="24B5B1C7" w14:textId="77777777" w:rsidR="007F7325" w:rsidRDefault="007F7325" w:rsidP="007F7325">
      <w:pPr>
        <w:spacing w:line="288" w:lineRule="auto"/>
        <w:jc w:val="both"/>
        <w:rPr>
          <w:rFonts w:ascii="Times New Roman" w:eastAsia="Malgun Gothic" w:hAnsi="Times New Roman"/>
          <w:b/>
          <w:i/>
          <w:szCs w:val="20"/>
          <w:lang w:val="en-US" w:eastAsia="ko-KR"/>
        </w:rPr>
      </w:pPr>
    </w:p>
    <w:p w14:paraId="6971F229" w14:textId="77777777" w:rsidR="007F732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#5</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DCI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less power saving gain for cell-edge UEs due to synchronization overhead.</w:t>
      </w:r>
    </w:p>
    <w:p w14:paraId="53640B0D" w14:textId="77777777" w:rsidR="007F7325" w:rsidRDefault="007F7325" w:rsidP="007F7325">
      <w:pPr>
        <w:spacing w:line="288" w:lineRule="auto"/>
        <w:jc w:val="both"/>
        <w:rPr>
          <w:rFonts w:ascii="Times New Roman" w:eastAsia="Malgun Gothic" w:hAnsi="Times New Roman"/>
          <w:b/>
          <w:i/>
          <w:szCs w:val="20"/>
          <w:lang w:val="en-US" w:eastAsia="ko-KR"/>
        </w:rPr>
      </w:pPr>
    </w:p>
    <w:p w14:paraId="4008CABD" w14:textId="77777777" w:rsidR="007F7325" w:rsidRPr="00567A5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 xml:space="preserve">Observation #6: Paging enhancement of DCI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less power saving gain than sequence based I-WUS due to synchronization overhead. </w:t>
      </w:r>
    </w:p>
    <w:p w14:paraId="2C568669" w14:textId="77777777" w:rsidR="007F7325" w:rsidRDefault="007F7325" w:rsidP="007F7325">
      <w:pPr>
        <w:spacing w:line="288" w:lineRule="auto"/>
        <w:jc w:val="both"/>
        <w:rPr>
          <w:rFonts w:ascii="Times New Roman" w:eastAsia="Malgun Gothic" w:hAnsi="Times New Roman"/>
          <w:b/>
          <w:i/>
          <w:szCs w:val="20"/>
          <w:lang w:val="en-US" w:eastAsia="ko-KR"/>
        </w:rPr>
      </w:pPr>
    </w:p>
    <w:p w14:paraId="0E6F2424" w14:textId="77777777" w:rsidR="007F732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#7</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Paging enhancement of UE sub-grouping achieve about 1% power saving gain.</w:t>
      </w:r>
    </w:p>
    <w:p w14:paraId="58CA432E" w14:textId="77777777" w:rsidR="007F7325" w:rsidRPr="00592954" w:rsidRDefault="007F7325" w:rsidP="007F7325">
      <w:pPr>
        <w:spacing w:line="288" w:lineRule="auto"/>
        <w:jc w:val="both"/>
        <w:rPr>
          <w:rFonts w:ascii="Times New Roman" w:eastAsia="Malgun Gothic" w:hAnsi="Times New Roman"/>
          <w:b/>
          <w:i/>
          <w:szCs w:val="20"/>
          <w:lang w:val="en-US" w:eastAsia="ko-KR"/>
        </w:rPr>
      </w:pPr>
    </w:p>
    <w:p w14:paraId="62802E33" w14:textId="77777777" w:rsidR="007F7325" w:rsidRDefault="007F7325" w:rsidP="007F7325">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Proposal #1: S</w:t>
      </w:r>
      <w:r w:rsidRPr="00355218">
        <w:rPr>
          <w:rFonts w:ascii="Times New Roman" w:eastAsia="Malgun Gothic" w:hAnsi="Times New Roman"/>
          <w:b/>
          <w:i/>
          <w:szCs w:val="20"/>
          <w:lang w:val="en-US" w:eastAsia="ko-KR"/>
        </w:rPr>
        <w:t xml:space="preserve">upport power saving signal/channel for indication of paging </w:t>
      </w:r>
      <w:r>
        <w:rPr>
          <w:rFonts w:ascii="Times New Roman" w:eastAsia="Malgun Gothic" w:hAnsi="Times New Roman"/>
          <w:b/>
          <w:i/>
          <w:szCs w:val="20"/>
          <w:lang w:val="en-US" w:eastAsia="ko-KR"/>
        </w:rPr>
        <w:t>reception in idle/inactive mode.</w:t>
      </w:r>
    </w:p>
    <w:p w14:paraId="6A794958" w14:textId="77777777" w:rsidR="007F7325" w:rsidRPr="00AE2A32" w:rsidRDefault="007F7325" w:rsidP="007F7325">
      <w:pPr>
        <w:spacing w:line="288" w:lineRule="auto"/>
        <w:jc w:val="both"/>
        <w:rPr>
          <w:rFonts w:ascii="Times New Roman" w:eastAsia="Malgun Gothic" w:hAnsi="Times New Roman"/>
          <w:b/>
          <w:i/>
          <w:szCs w:val="20"/>
          <w:lang w:val="en-US" w:eastAsia="ko-KR"/>
        </w:rPr>
      </w:pPr>
    </w:p>
    <w:p w14:paraId="49FFA79C" w14:textId="77777777" w:rsidR="007F7325" w:rsidRPr="00D82F8E" w:rsidRDefault="007F7325" w:rsidP="007F7325">
      <w:pPr>
        <w:jc w:val="both"/>
        <w:rPr>
          <w:rFonts w:ascii="Times New Roman" w:hAnsi="Times New Roman"/>
          <w:b/>
          <w:i/>
          <w:color w:val="000000"/>
          <w:szCs w:val="20"/>
        </w:rPr>
      </w:pPr>
      <w:r w:rsidRPr="00D82F8E">
        <w:rPr>
          <w:rFonts w:ascii="Times New Roman" w:hAnsi="Times New Roman"/>
          <w:b/>
          <w:i/>
          <w:color w:val="000000"/>
          <w:szCs w:val="20"/>
        </w:rPr>
        <w:t>Proposal #</w:t>
      </w:r>
      <w:r>
        <w:rPr>
          <w:rFonts w:ascii="Times New Roman" w:hAnsi="Times New Roman"/>
          <w:b/>
          <w:i/>
          <w:color w:val="000000"/>
          <w:szCs w:val="20"/>
        </w:rPr>
        <w:t>2</w:t>
      </w:r>
      <w:r w:rsidRPr="00D82F8E">
        <w:rPr>
          <w:rFonts w:ascii="Times New Roman" w:hAnsi="Times New Roman"/>
          <w:b/>
          <w:i/>
          <w:color w:val="000000"/>
          <w:szCs w:val="20"/>
        </w:rPr>
        <w:t>: Support UE sub-grouping for paging</w:t>
      </w:r>
      <w:r>
        <w:rPr>
          <w:rFonts w:ascii="Times New Roman" w:hAnsi="Times New Roman"/>
          <w:b/>
          <w:i/>
          <w:color w:val="000000"/>
          <w:szCs w:val="20"/>
        </w:rPr>
        <w:t xml:space="preserve"> monitoring in frequency domain.</w:t>
      </w:r>
    </w:p>
    <w:p w14:paraId="6FCDE210" w14:textId="77777777" w:rsidR="007F7325" w:rsidRDefault="007F7325" w:rsidP="007F7325"/>
    <w:p w14:paraId="48666A36" w14:textId="77777777" w:rsidR="007F7325" w:rsidRDefault="007F7325" w:rsidP="007F7325">
      <w:pPr>
        <w:rPr>
          <w:rFonts w:ascii="Times New Roman" w:hAnsi="Times New Roman"/>
          <w:b/>
          <w:i/>
          <w:lang w:val="en-US" w:eastAsia="x-none"/>
        </w:rPr>
      </w:pPr>
      <w:r w:rsidRPr="006C3578">
        <w:rPr>
          <w:rFonts w:ascii="Times New Roman" w:hAnsi="Times New Roman"/>
          <w:b/>
          <w:i/>
          <w:lang w:val="en-US" w:eastAsia="x-none"/>
        </w:rPr>
        <w:t>Proposal</w:t>
      </w:r>
      <w:r>
        <w:rPr>
          <w:rFonts w:ascii="Times New Roman" w:hAnsi="Times New Roman"/>
          <w:b/>
          <w:i/>
          <w:lang w:val="en-US" w:eastAsia="x-none"/>
        </w:rPr>
        <w:t xml:space="preserve"> </w:t>
      </w:r>
      <w:r w:rsidRPr="006C3578">
        <w:rPr>
          <w:rFonts w:ascii="Times New Roman" w:hAnsi="Times New Roman"/>
          <w:b/>
          <w:i/>
          <w:lang w:val="en-US" w:eastAsia="x-none"/>
        </w:rPr>
        <w:t>#</w:t>
      </w:r>
      <w:r>
        <w:rPr>
          <w:rFonts w:ascii="Times New Roman" w:hAnsi="Times New Roman"/>
          <w:b/>
          <w:i/>
          <w:lang w:val="en-US" w:eastAsia="x-none"/>
        </w:rPr>
        <w:t>3: F</w:t>
      </w:r>
      <w:r w:rsidRPr="006C3578">
        <w:rPr>
          <w:rFonts w:ascii="Times New Roman" w:hAnsi="Times New Roman"/>
          <w:b/>
          <w:i/>
          <w:lang w:val="en-US" w:eastAsia="x-none"/>
        </w:rPr>
        <w:t xml:space="preserve">or </w:t>
      </w:r>
      <w:r>
        <w:rPr>
          <w:rFonts w:ascii="Times New Roman" w:hAnsi="Times New Roman"/>
          <w:b/>
          <w:i/>
          <w:lang w:val="en-US" w:eastAsia="x-none"/>
        </w:rPr>
        <w:t xml:space="preserve">power saving </w:t>
      </w:r>
      <w:r w:rsidRPr="006C3578">
        <w:rPr>
          <w:rFonts w:ascii="Times New Roman" w:hAnsi="Times New Roman"/>
          <w:b/>
          <w:i/>
          <w:lang w:val="en-US" w:eastAsia="x-none"/>
        </w:rPr>
        <w:t xml:space="preserve">evaluation </w:t>
      </w:r>
      <w:r>
        <w:rPr>
          <w:rFonts w:ascii="Times New Roman" w:hAnsi="Times New Roman"/>
          <w:b/>
          <w:i/>
          <w:lang w:val="en-US" w:eastAsia="x-none"/>
        </w:rPr>
        <w:t>of paging enhancement, s</w:t>
      </w:r>
      <w:r w:rsidRPr="006C3578">
        <w:rPr>
          <w:rFonts w:ascii="Times New Roman" w:hAnsi="Times New Roman"/>
          <w:b/>
          <w:i/>
          <w:lang w:val="en-US" w:eastAsia="x-none"/>
        </w:rPr>
        <w:t xml:space="preserve">upport configuration of </w:t>
      </w:r>
      <w:r>
        <w:rPr>
          <w:rFonts w:ascii="Times New Roman" w:hAnsi="Times New Roman"/>
          <w:b/>
          <w:i/>
          <w:lang w:val="en-US" w:eastAsia="x-none"/>
        </w:rPr>
        <w:t>idle/inactive mode UE activities</w:t>
      </w:r>
      <w:r w:rsidRPr="006C3578">
        <w:rPr>
          <w:rFonts w:ascii="Times New Roman" w:hAnsi="Times New Roman"/>
          <w:b/>
          <w:i/>
          <w:lang w:val="en-US" w:eastAsia="x-none"/>
        </w:rPr>
        <w:t xml:space="preserve"> </w:t>
      </w:r>
      <w:r>
        <w:rPr>
          <w:rFonts w:ascii="Times New Roman" w:hAnsi="Times New Roman"/>
          <w:b/>
          <w:i/>
          <w:lang w:val="en-US" w:eastAsia="x-none"/>
        </w:rPr>
        <w:t>as defined in Table 2.</w:t>
      </w:r>
    </w:p>
    <w:p w14:paraId="1C0570C3" w14:textId="77777777" w:rsidR="007F7325" w:rsidRDefault="007F7325" w:rsidP="007F7325">
      <w:pPr>
        <w:rPr>
          <w:lang w:val="en-US"/>
        </w:rPr>
      </w:pPr>
    </w:p>
    <w:p w14:paraId="17C3A5D6" w14:textId="77777777" w:rsidR="007F7325" w:rsidRPr="00097A9A" w:rsidRDefault="007F7325" w:rsidP="007F7325">
      <w:pPr>
        <w:rPr>
          <w:b/>
          <w:i/>
        </w:rPr>
      </w:pPr>
      <w:r>
        <w:rPr>
          <w:b/>
          <w:i/>
        </w:rPr>
        <w:t>Proposal #4</w:t>
      </w:r>
      <w:r w:rsidRPr="00097A9A">
        <w:rPr>
          <w:b/>
          <w:i/>
        </w:rPr>
        <w:t>: Support relative power for sequence based I-WUS</w:t>
      </w:r>
      <w:r>
        <w:rPr>
          <w:b/>
          <w:i/>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I-WSU,  seq</m:t>
            </m:r>
          </m:sub>
        </m:sSub>
      </m:oMath>
      <w:r>
        <w:rPr>
          <w:b/>
          <w:i/>
        </w:rPr>
        <w:t xml:space="preserve">, </w:t>
      </w:r>
      <w:r w:rsidRPr="00097A9A">
        <w:rPr>
          <w:b/>
          <w:i/>
        </w:rPr>
        <w:t xml:space="preserve">such that </w:t>
      </w:r>
      <m:oMath>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I-WSU,  seq</m:t>
                </m:r>
              </m:sub>
            </m:sSub>
            <m:r>
              <m:rPr>
                <m:sty m:val="bi"/>
              </m:rPr>
              <w:rPr>
                <w:rFonts w:ascii="Cambria Math" w:hAnsi="Cambria Math"/>
              </w:rPr>
              <m:t>=P</m:t>
            </m:r>
          </m:e>
          <m:sub>
            <m:r>
              <m:rPr>
                <m:sty m:val="bi"/>
              </m:rPr>
              <w:rPr>
                <w:rFonts w:ascii="Cambria Math" w:hAnsi="Cambria Math"/>
              </w:rPr>
              <m:t>MS</m:t>
            </m:r>
          </m:sub>
        </m:sSub>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PDCCH</m:t>
                    </m:r>
                  </m:sub>
                </m:sSub>
                <m:r>
                  <m:rPr>
                    <m:sty m:val="bi"/>
                  </m:rPr>
                  <w:rPr>
                    <w:rFonts w:ascii="Cambria Math" w:hAnsi="Cambria Math"/>
                  </w:rPr>
                  <m:t>-P</m:t>
                </m:r>
              </m:e>
              <m:sub>
                <m:r>
                  <m:rPr>
                    <m:sty m:val="bi"/>
                  </m:rPr>
                  <w:rPr>
                    <w:rFonts w:ascii="Cambria Math" w:hAnsi="Cambria Math"/>
                  </w:rPr>
                  <m:t>MS</m:t>
                </m:r>
              </m:sub>
            </m:sSub>
          </m:e>
        </m:d>
        <m:r>
          <m:rPr>
            <m:sty m:val="bi"/>
          </m:rPr>
          <w:rPr>
            <w:rFonts w:ascii="Cambria Math" w:hAnsi="Cambria Math"/>
          </w:rPr>
          <m:t>×</m:t>
        </m:r>
        <m:f>
          <m:fPr>
            <m:ctrlPr>
              <w:rPr>
                <w:rFonts w:ascii="Cambria Math" w:hAnsi="Cambria Math"/>
                <w:b/>
                <w:i/>
              </w:rPr>
            </m:ctrlPr>
          </m:fPr>
          <m:num>
            <m:r>
              <m:rPr>
                <m:sty m:val="bi"/>
              </m:rPr>
              <w:rPr>
                <w:rFonts w:ascii="Cambria Math" w:hAnsi="Cambria Math"/>
              </w:rPr>
              <m:t>X</m:t>
            </m:r>
          </m:num>
          <m:den>
            <m:r>
              <m:rPr>
                <m:sty m:val="bi"/>
              </m:rPr>
              <w:rPr>
                <w:rFonts w:ascii="Cambria Math" w:hAnsi="Cambria Math"/>
              </w:rPr>
              <m:t>14</m:t>
            </m:r>
          </m:den>
        </m:f>
      </m:oMath>
      <w:r>
        <w:rPr>
          <w:b/>
          <w:i/>
        </w:rPr>
        <w:t>, where x is occupied symbols of I-WUS per slot, while</w:t>
      </w:r>
      <m:oMath>
        <m:sSub>
          <m:sSubPr>
            <m:ctrlPr>
              <w:rPr>
                <w:rFonts w:ascii="Cambria Math" w:hAnsi="Cambria Math"/>
                <w:b/>
                <w:i/>
              </w:rPr>
            </m:ctrlPr>
          </m:sSubPr>
          <m:e>
            <m:r>
              <m:rPr>
                <m:sty m:val="bi"/>
              </m:rPr>
              <w:rPr>
                <w:rFonts w:ascii="Cambria Math" w:hAnsi="Cambria Math"/>
              </w:rPr>
              <m:t xml:space="preserve"> P</m:t>
            </m:r>
          </m:e>
          <m:sub>
            <m:r>
              <m:rPr>
                <m:sty m:val="bi"/>
              </m:rPr>
              <w:rPr>
                <w:rFonts w:ascii="Cambria Math" w:hAnsi="Cambria Math"/>
              </w:rPr>
              <m:t>PDCCH</m:t>
            </m:r>
          </m:sub>
        </m:sSub>
      </m:oMath>
      <w:r w:rsidRPr="00097A9A">
        <w:rPr>
          <w:b/>
          <w:i/>
        </w:rPr>
        <w:t xml:space="preserve"> </w:t>
      </w:r>
      <w:r>
        <w:rPr>
          <w:b/>
          <w:i/>
        </w:rPr>
        <w:t xml:space="preserve">and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MS</m:t>
            </m:r>
          </m:sub>
        </m:sSub>
      </m:oMath>
      <w:r>
        <w:rPr>
          <w:b/>
          <w:i/>
        </w:rPr>
        <w:t xml:space="preserve"> are relative power for PDCCH only and micro-sleep, respectively. </w:t>
      </w:r>
    </w:p>
    <w:p w14:paraId="47BDB0AC" w14:textId="77777777" w:rsidR="007F7325" w:rsidRDefault="007F7325" w:rsidP="007F7325"/>
    <w:p w14:paraId="4F2C80A9" w14:textId="4F565BB0" w:rsidR="00881DD2" w:rsidRPr="007F7325" w:rsidRDefault="007F7325" w:rsidP="007F7325">
      <w:pPr>
        <w:rPr>
          <w:b/>
          <w:i/>
          <w:lang w:eastAsia="x-none"/>
        </w:rPr>
      </w:pPr>
      <w:r>
        <w:rPr>
          <w:b/>
          <w:i/>
          <w:lang w:eastAsia="x-none"/>
        </w:rPr>
        <w:t>Proposal #5</w:t>
      </w:r>
      <w:r w:rsidRPr="00B16C01">
        <w:rPr>
          <w:b/>
          <w:i/>
          <w:lang w:eastAsia="x-none"/>
        </w:rPr>
        <w:t xml:space="preserve">: </w:t>
      </w:r>
      <w:r>
        <w:rPr>
          <w:b/>
          <w:i/>
          <w:lang w:eastAsia="x-none"/>
        </w:rPr>
        <w:t>Reuse UE power model in TR 38.840.</w:t>
      </w:r>
    </w:p>
    <w:p w14:paraId="6F8BC3C7" w14:textId="524E61B3" w:rsidR="001A08BE" w:rsidRPr="00686970" w:rsidRDefault="005B329F" w:rsidP="00686970">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lastRenderedPageBreak/>
        <w:t>6</w:t>
      </w:r>
      <w:r w:rsidR="00CD460D">
        <w:rPr>
          <w:rFonts w:eastAsia="SimSun"/>
          <w:lang w:val="en-US" w:eastAsia="zh-CN"/>
        </w:rPr>
        <w:t xml:space="preserve">. </w:t>
      </w:r>
      <w:r w:rsidR="00FE7EF6">
        <w:rPr>
          <w:rFonts w:eastAsia="SimSun"/>
          <w:lang w:val="en-US" w:eastAsia="zh-CN"/>
        </w:rPr>
        <w:t>Reference</w:t>
      </w:r>
    </w:p>
    <w:p w14:paraId="2D3A8B48" w14:textId="2FC2042F" w:rsidR="00686970" w:rsidRDefault="00686970" w:rsidP="00686970">
      <w:r>
        <w:rPr>
          <w:rFonts w:hint="eastAsia"/>
        </w:rPr>
        <w:t xml:space="preserve">[1] </w:t>
      </w:r>
      <w:r w:rsidRPr="005E2EBA">
        <w:t>RP-200938, “Revised WID UE Power Saving Enhancements for NR”</w:t>
      </w:r>
    </w:p>
    <w:p w14:paraId="1D3D3E2D" w14:textId="413A52B2" w:rsidR="00686970" w:rsidRDefault="00686970" w:rsidP="00686970">
      <w:r>
        <w:t>[2] TS 38.304, “</w:t>
      </w:r>
      <w:r w:rsidRPr="00AE3AD2">
        <w:t>User Equipment (UE) procedures in Idle mode and RRC</w:t>
      </w:r>
      <w:r>
        <w:t>”</w:t>
      </w:r>
    </w:p>
    <w:p w14:paraId="4F44F929" w14:textId="5FF38A8C" w:rsidR="008A750F" w:rsidRPr="00C84FF5" w:rsidRDefault="00686970" w:rsidP="00C84FF5">
      <w:pPr>
        <w:rPr>
          <w:iCs/>
          <w:lang w:val="en-US" w:eastAsia="zh-CN"/>
        </w:rPr>
      </w:pPr>
      <w:r>
        <w:rPr>
          <w:iCs/>
          <w:lang w:val="en-US" w:eastAsia="zh-CN"/>
        </w:rPr>
        <w:t>[3</w:t>
      </w:r>
      <w:r w:rsidRPr="00043216">
        <w:rPr>
          <w:iCs/>
          <w:lang w:val="en-US" w:eastAsia="zh-CN"/>
        </w:rPr>
        <w:t xml:space="preserve">] 3GPP TR 38.840, </w:t>
      </w:r>
      <w:r>
        <w:rPr>
          <w:iCs/>
          <w:lang w:val="en-US" w:eastAsia="zh-CN"/>
        </w:rPr>
        <w:t>“NR; Study on UE Power Saving.”</w:t>
      </w:r>
    </w:p>
    <w:sectPr w:rsidR="008A750F" w:rsidRPr="00C84FF5"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85BBB" w14:textId="77777777" w:rsidR="004F255E" w:rsidRDefault="004F255E">
      <w:r>
        <w:separator/>
      </w:r>
    </w:p>
  </w:endnote>
  <w:endnote w:type="continuationSeparator" w:id="0">
    <w:p w14:paraId="16046DDC" w14:textId="77777777" w:rsidR="004F255E" w:rsidRDefault="004F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4E8AD" w14:textId="77777777" w:rsidR="004F255E" w:rsidRDefault="004F255E">
      <w:r>
        <w:separator/>
      </w:r>
    </w:p>
  </w:footnote>
  <w:footnote w:type="continuationSeparator" w:id="0">
    <w:p w14:paraId="2E322358" w14:textId="77777777" w:rsidR="004F255E" w:rsidRDefault="004F2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CD6E05"/>
    <w:multiLevelType w:val="hybridMultilevel"/>
    <w:tmpl w:val="EC4A8FF4"/>
    <w:lvl w:ilvl="0" w:tplc="1F44E5F6">
      <w:start w:val="1"/>
      <w:numFmt w:val="bullet"/>
      <w:lvlText w:val=""/>
      <w:lvlJc w:val="left"/>
      <w:pPr>
        <w:tabs>
          <w:tab w:val="num" w:pos="720"/>
        </w:tabs>
        <w:ind w:left="720" w:hanging="360"/>
      </w:pPr>
      <w:rPr>
        <w:rFonts w:ascii="Wingdings" w:hAnsi="Wingdings" w:hint="default"/>
      </w:rPr>
    </w:lvl>
    <w:lvl w:ilvl="1" w:tplc="A08EFDC2" w:tentative="1">
      <w:start w:val="1"/>
      <w:numFmt w:val="bullet"/>
      <w:lvlText w:val=""/>
      <w:lvlJc w:val="left"/>
      <w:pPr>
        <w:tabs>
          <w:tab w:val="num" w:pos="1440"/>
        </w:tabs>
        <w:ind w:left="1440" w:hanging="360"/>
      </w:pPr>
      <w:rPr>
        <w:rFonts w:ascii="Wingdings" w:hAnsi="Wingdings" w:hint="default"/>
      </w:rPr>
    </w:lvl>
    <w:lvl w:ilvl="2" w:tplc="896EA2F4" w:tentative="1">
      <w:start w:val="1"/>
      <w:numFmt w:val="bullet"/>
      <w:lvlText w:val=""/>
      <w:lvlJc w:val="left"/>
      <w:pPr>
        <w:tabs>
          <w:tab w:val="num" w:pos="2160"/>
        </w:tabs>
        <w:ind w:left="2160" w:hanging="360"/>
      </w:pPr>
      <w:rPr>
        <w:rFonts w:ascii="Wingdings" w:hAnsi="Wingdings" w:hint="default"/>
      </w:rPr>
    </w:lvl>
    <w:lvl w:ilvl="3" w:tplc="E85EFC90" w:tentative="1">
      <w:start w:val="1"/>
      <w:numFmt w:val="bullet"/>
      <w:lvlText w:val=""/>
      <w:lvlJc w:val="left"/>
      <w:pPr>
        <w:tabs>
          <w:tab w:val="num" w:pos="2880"/>
        </w:tabs>
        <w:ind w:left="2880" w:hanging="360"/>
      </w:pPr>
      <w:rPr>
        <w:rFonts w:ascii="Wingdings" w:hAnsi="Wingdings" w:hint="default"/>
      </w:rPr>
    </w:lvl>
    <w:lvl w:ilvl="4" w:tplc="ED3E0B38" w:tentative="1">
      <w:start w:val="1"/>
      <w:numFmt w:val="bullet"/>
      <w:lvlText w:val=""/>
      <w:lvlJc w:val="left"/>
      <w:pPr>
        <w:tabs>
          <w:tab w:val="num" w:pos="3600"/>
        </w:tabs>
        <w:ind w:left="3600" w:hanging="360"/>
      </w:pPr>
      <w:rPr>
        <w:rFonts w:ascii="Wingdings" w:hAnsi="Wingdings" w:hint="default"/>
      </w:rPr>
    </w:lvl>
    <w:lvl w:ilvl="5" w:tplc="AC06E2F0" w:tentative="1">
      <w:start w:val="1"/>
      <w:numFmt w:val="bullet"/>
      <w:lvlText w:val=""/>
      <w:lvlJc w:val="left"/>
      <w:pPr>
        <w:tabs>
          <w:tab w:val="num" w:pos="4320"/>
        </w:tabs>
        <w:ind w:left="4320" w:hanging="360"/>
      </w:pPr>
      <w:rPr>
        <w:rFonts w:ascii="Wingdings" w:hAnsi="Wingdings" w:hint="default"/>
      </w:rPr>
    </w:lvl>
    <w:lvl w:ilvl="6" w:tplc="CECE2A76" w:tentative="1">
      <w:start w:val="1"/>
      <w:numFmt w:val="bullet"/>
      <w:lvlText w:val=""/>
      <w:lvlJc w:val="left"/>
      <w:pPr>
        <w:tabs>
          <w:tab w:val="num" w:pos="5040"/>
        </w:tabs>
        <w:ind w:left="5040" w:hanging="360"/>
      </w:pPr>
      <w:rPr>
        <w:rFonts w:ascii="Wingdings" w:hAnsi="Wingdings" w:hint="default"/>
      </w:rPr>
    </w:lvl>
    <w:lvl w:ilvl="7" w:tplc="79008720" w:tentative="1">
      <w:start w:val="1"/>
      <w:numFmt w:val="bullet"/>
      <w:lvlText w:val=""/>
      <w:lvlJc w:val="left"/>
      <w:pPr>
        <w:tabs>
          <w:tab w:val="num" w:pos="5760"/>
        </w:tabs>
        <w:ind w:left="5760" w:hanging="360"/>
      </w:pPr>
      <w:rPr>
        <w:rFonts w:ascii="Wingdings" w:hAnsi="Wingdings" w:hint="default"/>
      </w:rPr>
    </w:lvl>
    <w:lvl w:ilvl="8" w:tplc="43B8766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4F3D14"/>
    <w:multiLevelType w:val="multilevel"/>
    <w:tmpl w:val="E2B6DB5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C0F1D"/>
    <w:multiLevelType w:val="hybridMultilevel"/>
    <w:tmpl w:val="EE2CC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15:restartNumberingAfterBreak="0">
    <w:nsid w:val="0AA932F4"/>
    <w:multiLevelType w:val="hybridMultilevel"/>
    <w:tmpl w:val="FBEE7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A818FD"/>
    <w:multiLevelType w:val="hybridMultilevel"/>
    <w:tmpl w:val="BFA0EEF6"/>
    <w:lvl w:ilvl="0" w:tplc="F0908CAE">
      <w:start w:val="1"/>
      <w:numFmt w:val="bullet"/>
      <w:lvlText w:val=""/>
      <w:lvlJc w:val="left"/>
      <w:pPr>
        <w:tabs>
          <w:tab w:val="num" w:pos="720"/>
        </w:tabs>
        <w:ind w:left="720" w:hanging="360"/>
      </w:pPr>
      <w:rPr>
        <w:rFonts w:ascii="Wingdings" w:hAnsi="Wingdings" w:hint="default"/>
      </w:rPr>
    </w:lvl>
    <w:lvl w:ilvl="1" w:tplc="6F36E32E" w:tentative="1">
      <w:start w:val="1"/>
      <w:numFmt w:val="bullet"/>
      <w:lvlText w:val=""/>
      <w:lvlJc w:val="left"/>
      <w:pPr>
        <w:tabs>
          <w:tab w:val="num" w:pos="1440"/>
        </w:tabs>
        <w:ind w:left="1440" w:hanging="360"/>
      </w:pPr>
      <w:rPr>
        <w:rFonts w:ascii="Wingdings" w:hAnsi="Wingdings" w:hint="default"/>
      </w:rPr>
    </w:lvl>
    <w:lvl w:ilvl="2" w:tplc="FF5C00FC">
      <w:start w:val="1"/>
      <w:numFmt w:val="bullet"/>
      <w:lvlText w:val=""/>
      <w:lvlJc w:val="left"/>
      <w:pPr>
        <w:tabs>
          <w:tab w:val="num" w:pos="2160"/>
        </w:tabs>
        <w:ind w:left="2160" w:hanging="360"/>
      </w:pPr>
      <w:rPr>
        <w:rFonts w:ascii="Wingdings" w:hAnsi="Wingdings" w:hint="default"/>
      </w:rPr>
    </w:lvl>
    <w:lvl w:ilvl="3" w:tplc="3976E068" w:tentative="1">
      <w:start w:val="1"/>
      <w:numFmt w:val="bullet"/>
      <w:lvlText w:val=""/>
      <w:lvlJc w:val="left"/>
      <w:pPr>
        <w:tabs>
          <w:tab w:val="num" w:pos="2880"/>
        </w:tabs>
        <w:ind w:left="2880" w:hanging="360"/>
      </w:pPr>
      <w:rPr>
        <w:rFonts w:ascii="Wingdings" w:hAnsi="Wingdings" w:hint="default"/>
      </w:rPr>
    </w:lvl>
    <w:lvl w:ilvl="4" w:tplc="9356B0CE" w:tentative="1">
      <w:start w:val="1"/>
      <w:numFmt w:val="bullet"/>
      <w:lvlText w:val=""/>
      <w:lvlJc w:val="left"/>
      <w:pPr>
        <w:tabs>
          <w:tab w:val="num" w:pos="3600"/>
        </w:tabs>
        <w:ind w:left="3600" w:hanging="360"/>
      </w:pPr>
      <w:rPr>
        <w:rFonts w:ascii="Wingdings" w:hAnsi="Wingdings" w:hint="default"/>
      </w:rPr>
    </w:lvl>
    <w:lvl w:ilvl="5" w:tplc="616CFD1C" w:tentative="1">
      <w:start w:val="1"/>
      <w:numFmt w:val="bullet"/>
      <w:lvlText w:val=""/>
      <w:lvlJc w:val="left"/>
      <w:pPr>
        <w:tabs>
          <w:tab w:val="num" w:pos="4320"/>
        </w:tabs>
        <w:ind w:left="4320" w:hanging="360"/>
      </w:pPr>
      <w:rPr>
        <w:rFonts w:ascii="Wingdings" w:hAnsi="Wingdings" w:hint="default"/>
      </w:rPr>
    </w:lvl>
    <w:lvl w:ilvl="6" w:tplc="E034EBAE" w:tentative="1">
      <w:start w:val="1"/>
      <w:numFmt w:val="bullet"/>
      <w:lvlText w:val=""/>
      <w:lvlJc w:val="left"/>
      <w:pPr>
        <w:tabs>
          <w:tab w:val="num" w:pos="5040"/>
        </w:tabs>
        <w:ind w:left="5040" w:hanging="360"/>
      </w:pPr>
      <w:rPr>
        <w:rFonts w:ascii="Wingdings" w:hAnsi="Wingdings" w:hint="default"/>
      </w:rPr>
    </w:lvl>
    <w:lvl w:ilvl="7" w:tplc="3124C1A4" w:tentative="1">
      <w:start w:val="1"/>
      <w:numFmt w:val="bullet"/>
      <w:lvlText w:val=""/>
      <w:lvlJc w:val="left"/>
      <w:pPr>
        <w:tabs>
          <w:tab w:val="num" w:pos="5760"/>
        </w:tabs>
        <w:ind w:left="5760" w:hanging="360"/>
      </w:pPr>
      <w:rPr>
        <w:rFonts w:ascii="Wingdings" w:hAnsi="Wingdings" w:hint="default"/>
      </w:rPr>
    </w:lvl>
    <w:lvl w:ilvl="8" w:tplc="5B2E7FB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2530B8"/>
    <w:multiLevelType w:val="multilevel"/>
    <w:tmpl w:val="645EF2D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4860B4"/>
    <w:multiLevelType w:val="hybridMultilevel"/>
    <w:tmpl w:val="6DDA9EE4"/>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93110"/>
    <w:multiLevelType w:val="hybridMultilevel"/>
    <w:tmpl w:val="BC640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517A34"/>
    <w:multiLevelType w:val="hybridMultilevel"/>
    <w:tmpl w:val="C2801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2E6873"/>
    <w:multiLevelType w:val="hybridMultilevel"/>
    <w:tmpl w:val="9F7E17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B7633E"/>
    <w:multiLevelType w:val="hybridMultilevel"/>
    <w:tmpl w:val="1AFEF59A"/>
    <w:lvl w:ilvl="0" w:tplc="BDBEB0E8">
      <w:start w:val="1"/>
      <w:numFmt w:val="bullet"/>
      <w:lvlText w:val="•"/>
      <w:lvlJc w:val="left"/>
      <w:pPr>
        <w:tabs>
          <w:tab w:val="num" w:pos="720"/>
        </w:tabs>
        <w:ind w:left="720" w:hanging="360"/>
      </w:pPr>
      <w:rPr>
        <w:rFonts w:ascii="Arial" w:hAnsi="Arial" w:hint="default"/>
      </w:rPr>
    </w:lvl>
    <w:lvl w:ilvl="1" w:tplc="69380FE8" w:tentative="1">
      <w:start w:val="1"/>
      <w:numFmt w:val="bullet"/>
      <w:lvlText w:val="•"/>
      <w:lvlJc w:val="left"/>
      <w:pPr>
        <w:tabs>
          <w:tab w:val="num" w:pos="1440"/>
        </w:tabs>
        <w:ind w:left="1440" w:hanging="360"/>
      </w:pPr>
      <w:rPr>
        <w:rFonts w:ascii="Arial" w:hAnsi="Arial" w:hint="default"/>
      </w:rPr>
    </w:lvl>
    <w:lvl w:ilvl="2" w:tplc="8B98D51C" w:tentative="1">
      <w:start w:val="1"/>
      <w:numFmt w:val="bullet"/>
      <w:lvlText w:val="•"/>
      <w:lvlJc w:val="left"/>
      <w:pPr>
        <w:tabs>
          <w:tab w:val="num" w:pos="2160"/>
        </w:tabs>
        <w:ind w:left="2160" w:hanging="360"/>
      </w:pPr>
      <w:rPr>
        <w:rFonts w:ascii="Arial" w:hAnsi="Arial" w:hint="default"/>
      </w:rPr>
    </w:lvl>
    <w:lvl w:ilvl="3" w:tplc="1B18DDE8">
      <w:start w:val="1"/>
      <w:numFmt w:val="bullet"/>
      <w:lvlText w:val="•"/>
      <w:lvlJc w:val="left"/>
      <w:pPr>
        <w:tabs>
          <w:tab w:val="num" w:pos="2880"/>
        </w:tabs>
        <w:ind w:left="2880" w:hanging="360"/>
      </w:pPr>
      <w:rPr>
        <w:rFonts w:ascii="Arial" w:hAnsi="Arial" w:hint="default"/>
      </w:rPr>
    </w:lvl>
    <w:lvl w:ilvl="4" w:tplc="B2669E36" w:tentative="1">
      <w:start w:val="1"/>
      <w:numFmt w:val="bullet"/>
      <w:lvlText w:val="•"/>
      <w:lvlJc w:val="left"/>
      <w:pPr>
        <w:tabs>
          <w:tab w:val="num" w:pos="3600"/>
        </w:tabs>
        <w:ind w:left="3600" w:hanging="360"/>
      </w:pPr>
      <w:rPr>
        <w:rFonts w:ascii="Arial" w:hAnsi="Arial" w:hint="default"/>
      </w:rPr>
    </w:lvl>
    <w:lvl w:ilvl="5" w:tplc="FD72C3B2" w:tentative="1">
      <w:start w:val="1"/>
      <w:numFmt w:val="bullet"/>
      <w:lvlText w:val="•"/>
      <w:lvlJc w:val="left"/>
      <w:pPr>
        <w:tabs>
          <w:tab w:val="num" w:pos="4320"/>
        </w:tabs>
        <w:ind w:left="4320" w:hanging="360"/>
      </w:pPr>
      <w:rPr>
        <w:rFonts w:ascii="Arial" w:hAnsi="Arial" w:hint="default"/>
      </w:rPr>
    </w:lvl>
    <w:lvl w:ilvl="6" w:tplc="1D6E5274" w:tentative="1">
      <w:start w:val="1"/>
      <w:numFmt w:val="bullet"/>
      <w:lvlText w:val="•"/>
      <w:lvlJc w:val="left"/>
      <w:pPr>
        <w:tabs>
          <w:tab w:val="num" w:pos="5040"/>
        </w:tabs>
        <w:ind w:left="5040" w:hanging="360"/>
      </w:pPr>
      <w:rPr>
        <w:rFonts w:ascii="Arial" w:hAnsi="Arial" w:hint="default"/>
      </w:rPr>
    </w:lvl>
    <w:lvl w:ilvl="7" w:tplc="C712873C" w:tentative="1">
      <w:start w:val="1"/>
      <w:numFmt w:val="bullet"/>
      <w:lvlText w:val="•"/>
      <w:lvlJc w:val="left"/>
      <w:pPr>
        <w:tabs>
          <w:tab w:val="num" w:pos="5760"/>
        </w:tabs>
        <w:ind w:left="5760" w:hanging="360"/>
      </w:pPr>
      <w:rPr>
        <w:rFonts w:ascii="Arial" w:hAnsi="Arial" w:hint="default"/>
      </w:rPr>
    </w:lvl>
    <w:lvl w:ilvl="8" w:tplc="68143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1B7057"/>
    <w:multiLevelType w:val="hybridMultilevel"/>
    <w:tmpl w:val="17C08258"/>
    <w:lvl w:ilvl="0" w:tplc="06D8D0C2">
      <w:start w:val="1"/>
      <w:numFmt w:val="bullet"/>
      <w:lvlText w:val=""/>
      <w:lvlJc w:val="left"/>
      <w:pPr>
        <w:tabs>
          <w:tab w:val="num" w:pos="720"/>
        </w:tabs>
        <w:ind w:left="720" w:hanging="360"/>
      </w:pPr>
      <w:rPr>
        <w:rFonts w:ascii="Wingdings" w:hAnsi="Wingdings" w:hint="default"/>
      </w:rPr>
    </w:lvl>
    <w:lvl w:ilvl="1" w:tplc="217AB9FA" w:tentative="1">
      <w:start w:val="1"/>
      <w:numFmt w:val="bullet"/>
      <w:lvlText w:val=""/>
      <w:lvlJc w:val="left"/>
      <w:pPr>
        <w:tabs>
          <w:tab w:val="num" w:pos="1440"/>
        </w:tabs>
        <w:ind w:left="1440" w:hanging="360"/>
      </w:pPr>
      <w:rPr>
        <w:rFonts w:ascii="Wingdings" w:hAnsi="Wingdings" w:hint="default"/>
      </w:rPr>
    </w:lvl>
    <w:lvl w:ilvl="2" w:tplc="20B4DB76" w:tentative="1">
      <w:start w:val="1"/>
      <w:numFmt w:val="bullet"/>
      <w:lvlText w:val=""/>
      <w:lvlJc w:val="left"/>
      <w:pPr>
        <w:tabs>
          <w:tab w:val="num" w:pos="2160"/>
        </w:tabs>
        <w:ind w:left="2160" w:hanging="360"/>
      </w:pPr>
      <w:rPr>
        <w:rFonts w:ascii="Wingdings" w:hAnsi="Wingdings" w:hint="default"/>
      </w:rPr>
    </w:lvl>
    <w:lvl w:ilvl="3" w:tplc="B6B8647A" w:tentative="1">
      <w:start w:val="1"/>
      <w:numFmt w:val="bullet"/>
      <w:lvlText w:val=""/>
      <w:lvlJc w:val="left"/>
      <w:pPr>
        <w:tabs>
          <w:tab w:val="num" w:pos="2880"/>
        </w:tabs>
        <w:ind w:left="2880" w:hanging="360"/>
      </w:pPr>
      <w:rPr>
        <w:rFonts w:ascii="Wingdings" w:hAnsi="Wingdings" w:hint="default"/>
      </w:rPr>
    </w:lvl>
    <w:lvl w:ilvl="4" w:tplc="3314EDE6" w:tentative="1">
      <w:start w:val="1"/>
      <w:numFmt w:val="bullet"/>
      <w:lvlText w:val=""/>
      <w:lvlJc w:val="left"/>
      <w:pPr>
        <w:tabs>
          <w:tab w:val="num" w:pos="3600"/>
        </w:tabs>
        <w:ind w:left="3600" w:hanging="360"/>
      </w:pPr>
      <w:rPr>
        <w:rFonts w:ascii="Wingdings" w:hAnsi="Wingdings" w:hint="default"/>
      </w:rPr>
    </w:lvl>
    <w:lvl w:ilvl="5" w:tplc="42225D8A" w:tentative="1">
      <w:start w:val="1"/>
      <w:numFmt w:val="bullet"/>
      <w:lvlText w:val=""/>
      <w:lvlJc w:val="left"/>
      <w:pPr>
        <w:tabs>
          <w:tab w:val="num" w:pos="4320"/>
        </w:tabs>
        <w:ind w:left="4320" w:hanging="360"/>
      </w:pPr>
      <w:rPr>
        <w:rFonts w:ascii="Wingdings" w:hAnsi="Wingdings" w:hint="default"/>
      </w:rPr>
    </w:lvl>
    <w:lvl w:ilvl="6" w:tplc="DFAC4D98" w:tentative="1">
      <w:start w:val="1"/>
      <w:numFmt w:val="bullet"/>
      <w:lvlText w:val=""/>
      <w:lvlJc w:val="left"/>
      <w:pPr>
        <w:tabs>
          <w:tab w:val="num" w:pos="5040"/>
        </w:tabs>
        <w:ind w:left="5040" w:hanging="360"/>
      </w:pPr>
      <w:rPr>
        <w:rFonts w:ascii="Wingdings" w:hAnsi="Wingdings" w:hint="default"/>
      </w:rPr>
    </w:lvl>
    <w:lvl w:ilvl="7" w:tplc="1966BB56" w:tentative="1">
      <w:start w:val="1"/>
      <w:numFmt w:val="bullet"/>
      <w:lvlText w:val=""/>
      <w:lvlJc w:val="left"/>
      <w:pPr>
        <w:tabs>
          <w:tab w:val="num" w:pos="5760"/>
        </w:tabs>
        <w:ind w:left="5760" w:hanging="360"/>
      </w:pPr>
      <w:rPr>
        <w:rFonts w:ascii="Wingdings" w:hAnsi="Wingdings" w:hint="default"/>
      </w:rPr>
    </w:lvl>
    <w:lvl w:ilvl="8" w:tplc="6932FB3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C66A6A"/>
    <w:multiLevelType w:val="hybridMultilevel"/>
    <w:tmpl w:val="65A26F94"/>
    <w:lvl w:ilvl="0" w:tplc="39643B40">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82B5233"/>
    <w:multiLevelType w:val="hybridMultilevel"/>
    <w:tmpl w:val="50789C9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7" w15:restartNumberingAfterBreak="0">
    <w:nsid w:val="59072F26"/>
    <w:multiLevelType w:val="hybridMultilevel"/>
    <w:tmpl w:val="E0B0431C"/>
    <w:lvl w:ilvl="0" w:tplc="F4D059CC">
      <w:start w:val="1"/>
      <w:numFmt w:val="bullet"/>
      <w:lvlText w:val=""/>
      <w:lvlJc w:val="left"/>
      <w:pPr>
        <w:tabs>
          <w:tab w:val="num" w:pos="720"/>
        </w:tabs>
        <w:ind w:left="720" w:hanging="360"/>
      </w:pPr>
      <w:rPr>
        <w:rFonts w:ascii="Wingdings" w:hAnsi="Wingdings" w:hint="default"/>
      </w:rPr>
    </w:lvl>
    <w:lvl w:ilvl="1" w:tplc="46F2FF70">
      <w:start w:val="1"/>
      <w:numFmt w:val="bullet"/>
      <w:lvlText w:val=""/>
      <w:lvlJc w:val="left"/>
      <w:pPr>
        <w:tabs>
          <w:tab w:val="num" w:pos="1440"/>
        </w:tabs>
        <w:ind w:left="1440" w:hanging="360"/>
      </w:pPr>
      <w:rPr>
        <w:rFonts w:ascii="Wingdings" w:hAnsi="Wingdings" w:hint="default"/>
      </w:rPr>
    </w:lvl>
    <w:lvl w:ilvl="2" w:tplc="E70A0C24">
      <w:start w:val="122"/>
      <w:numFmt w:val="bullet"/>
      <w:lvlText w:val=""/>
      <w:lvlJc w:val="left"/>
      <w:pPr>
        <w:tabs>
          <w:tab w:val="num" w:pos="2160"/>
        </w:tabs>
        <w:ind w:left="2160" w:hanging="360"/>
      </w:pPr>
      <w:rPr>
        <w:rFonts w:ascii="Wingdings" w:hAnsi="Wingdings" w:hint="default"/>
        <w:lang w:val="en-GB"/>
      </w:rPr>
    </w:lvl>
    <w:lvl w:ilvl="3" w:tplc="F4585E86" w:tentative="1">
      <w:start w:val="1"/>
      <w:numFmt w:val="bullet"/>
      <w:lvlText w:val=""/>
      <w:lvlJc w:val="left"/>
      <w:pPr>
        <w:tabs>
          <w:tab w:val="num" w:pos="2880"/>
        </w:tabs>
        <w:ind w:left="2880" w:hanging="360"/>
      </w:pPr>
      <w:rPr>
        <w:rFonts w:ascii="Wingdings" w:hAnsi="Wingdings" w:hint="default"/>
      </w:rPr>
    </w:lvl>
    <w:lvl w:ilvl="4" w:tplc="AD8435FC" w:tentative="1">
      <w:start w:val="1"/>
      <w:numFmt w:val="bullet"/>
      <w:lvlText w:val=""/>
      <w:lvlJc w:val="left"/>
      <w:pPr>
        <w:tabs>
          <w:tab w:val="num" w:pos="3600"/>
        </w:tabs>
        <w:ind w:left="3600" w:hanging="360"/>
      </w:pPr>
      <w:rPr>
        <w:rFonts w:ascii="Wingdings" w:hAnsi="Wingdings" w:hint="default"/>
      </w:rPr>
    </w:lvl>
    <w:lvl w:ilvl="5" w:tplc="8E3E7974" w:tentative="1">
      <w:start w:val="1"/>
      <w:numFmt w:val="bullet"/>
      <w:lvlText w:val=""/>
      <w:lvlJc w:val="left"/>
      <w:pPr>
        <w:tabs>
          <w:tab w:val="num" w:pos="4320"/>
        </w:tabs>
        <w:ind w:left="4320" w:hanging="360"/>
      </w:pPr>
      <w:rPr>
        <w:rFonts w:ascii="Wingdings" w:hAnsi="Wingdings" w:hint="default"/>
      </w:rPr>
    </w:lvl>
    <w:lvl w:ilvl="6" w:tplc="B2D0492E" w:tentative="1">
      <w:start w:val="1"/>
      <w:numFmt w:val="bullet"/>
      <w:lvlText w:val=""/>
      <w:lvlJc w:val="left"/>
      <w:pPr>
        <w:tabs>
          <w:tab w:val="num" w:pos="5040"/>
        </w:tabs>
        <w:ind w:left="5040" w:hanging="360"/>
      </w:pPr>
      <w:rPr>
        <w:rFonts w:ascii="Wingdings" w:hAnsi="Wingdings" w:hint="default"/>
      </w:rPr>
    </w:lvl>
    <w:lvl w:ilvl="7" w:tplc="E6329BD2" w:tentative="1">
      <w:start w:val="1"/>
      <w:numFmt w:val="bullet"/>
      <w:lvlText w:val=""/>
      <w:lvlJc w:val="left"/>
      <w:pPr>
        <w:tabs>
          <w:tab w:val="num" w:pos="5760"/>
        </w:tabs>
        <w:ind w:left="5760" w:hanging="360"/>
      </w:pPr>
      <w:rPr>
        <w:rFonts w:ascii="Wingdings" w:hAnsi="Wingdings" w:hint="default"/>
      </w:rPr>
    </w:lvl>
    <w:lvl w:ilvl="8" w:tplc="3F18D27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64B40"/>
    <w:multiLevelType w:val="hybridMultilevel"/>
    <w:tmpl w:val="2368D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B21C4"/>
    <w:multiLevelType w:val="hybridMultilevel"/>
    <w:tmpl w:val="4AEE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476A8"/>
    <w:multiLevelType w:val="hybridMultilevel"/>
    <w:tmpl w:val="9F16B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16EF4"/>
    <w:multiLevelType w:val="multilevel"/>
    <w:tmpl w:val="8D9E4D8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983061"/>
    <w:multiLevelType w:val="hybridMultilevel"/>
    <w:tmpl w:val="4F328F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AA0764"/>
    <w:multiLevelType w:val="hybridMultilevel"/>
    <w:tmpl w:val="8C6CB0A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7EE86E02"/>
    <w:multiLevelType w:val="hybridMultilevel"/>
    <w:tmpl w:val="FDFAFD8A"/>
    <w:lvl w:ilvl="0" w:tplc="3656D3F2">
      <w:start w:val="1"/>
      <w:numFmt w:val="bullet"/>
      <w:lvlText w:val=""/>
      <w:lvlJc w:val="left"/>
      <w:pPr>
        <w:tabs>
          <w:tab w:val="num" w:pos="720"/>
        </w:tabs>
        <w:ind w:left="720" w:hanging="360"/>
      </w:pPr>
      <w:rPr>
        <w:rFonts w:ascii="Wingdings" w:hAnsi="Wingdings" w:hint="default"/>
      </w:rPr>
    </w:lvl>
    <w:lvl w:ilvl="1" w:tplc="9FF4CDE4" w:tentative="1">
      <w:start w:val="1"/>
      <w:numFmt w:val="bullet"/>
      <w:lvlText w:val=""/>
      <w:lvlJc w:val="left"/>
      <w:pPr>
        <w:tabs>
          <w:tab w:val="num" w:pos="1440"/>
        </w:tabs>
        <w:ind w:left="1440" w:hanging="360"/>
      </w:pPr>
      <w:rPr>
        <w:rFonts w:ascii="Wingdings" w:hAnsi="Wingdings" w:hint="default"/>
      </w:rPr>
    </w:lvl>
    <w:lvl w:ilvl="2" w:tplc="5EDEC844">
      <w:start w:val="1"/>
      <w:numFmt w:val="bullet"/>
      <w:lvlText w:val=""/>
      <w:lvlJc w:val="left"/>
      <w:pPr>
        <w:tabs>
          <w:tab w:val="num" w:pos="2160"/>
        </w:tabs>
        <w:ind w:left="2160" w:hanging="360"/>
      </w:pPr>
      <w:rPr>
        <w:rFonts w:ascii="Wingdings" w:hAnsi="Wingdings" w:hint="default"/>
      </w:rPr>
    </w:lvl>
    <w:lvl w:ilvl="3" w:tplc="86AC10C6" w:tentative="1">
      <w:start w:val="1"/>
      <w:numFmt w:val="bullet"/>
      <w:lvlText w:val=""/>
      <w:lvlJc w:val="left"/>
      <w:pPr>
        <w:tabs>
          <w:tab w:val="num" w:pos="2880"/>
        </w:tabs>
        <w:ind w:left="2880" w:hanging="360"/>
      </w:pPr>
      <w:rPr>
        <w:rFonts w:ascii="Wingdings" w:hAnsi="Wingdings" w:hint="default"/>
      </w:rPr>
    </w:lvl>
    <w:lvl w:ilvl="4" w:tplc="D7D8FBC6" w:tentative="1">
      <w:start w:val="1"/>
      <w:numFmt w:val="bullet"/>
      <w:lvlText w:val=""/>
      <w:lvlJc w:val="left"/>
      <w:pPr>
        <w:tabs>
          <w:tab w:val="num" w:pos="3600"/>
        </w:tabs>
        <w:ind w:left="3600" w:hanging="360"/>
      </w:pPr>
      <w:rPr>
        <w:rFonts w:ascii="Wingdings" w:hAnsi="Wingdings" w:hint="default"/>
      </w:rPr>
    </w:lvl>
    <w:lvl w:ilvl="5" w:tplc="A71A09F8" w:tentative="1">
      <w:start w:val="1"/>
      <w:numFmt w:val="bullet"/>
      <w:lvlText w:val=""/>
      <w:lvlJc w:val="left"/>
      <w:pPr>
        <w:tabs>
          <w:tab w:val="num" w:pos="4320"/>
        </w:tabs>
        <w:ind w:left="4320" w:hanging="360"/>
      </w:pPr>
      <w:rPr>
        <w:rFonts w:ascii="Wingdings" w:hAnsi="Wingdings" w:hint="default"/>
      </w:rPr>
    </w:lvl>
    <w:lvl w:ilvl="6" w:tplc="EE40C060" w:tentative="1">
      <w:start w:val="1"/>
      <w:numFmt w:val="bullet"/>
      <w:lvlText w:val=""/>
      <w:lvlJc w:val="left"/>
      <w:pPr>
        <w:tabs>
          <w:tab w:val="num" w:pos="5040"/>
        </w:tabs>
        <w:ind w:left="5040" w:hanging="360"/>
      </w:pPr>
      <w:rPr>
        <w:rFonts w:ascii="Wingdings" w:hAnsi="Wingdings" w:hint="default"/>
      </w:rPr>
    </w:lvl>
    <w:lvl w:ilvl="7" w:tplc="D706A490" w:tentative="1">
      <w:start w:val="1"/>
      <w:numFmt w:val="bullet"/>
      <w:lvlText w:val=""/>
      <w:lvlJc w:val="left"/>
      <w:pPr>
        <w:tabs>
          <w:tab w:val="num" w:pos="5760"/>
        </w:tabs>
        <w:ind w:left="5760" w:hanging="360"/>
      </w:pPr>
      <w:rPr>
        <w:rFonts w:ascii="Wingdings" w:hAnsi="Wingdings" w:hint="default"/>
      </w:rPr>
    </w:lvl>
    <w:lvl w:ilvl="8" w:tplc="BA2A6F8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109D8"/>
    <w:multiLevelType w:val="hybridMultilevel"/>
    <w:tmpl w:val="967C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36"/>
  </w:num>
  <w:num w:numId="4">
    <w:abstractNumId w:val="35"/>
  </w:num>
  <w:num w:numId="5">
    <w:abstractNumId w:val="11"/>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16"/>
  </w:num>
  <w:num w:numId="9">
    <w:abstractNumId w:val="26"/>
  </w:num>
  <w:num w:numId="10">
    <w:abstractNumId w:val="8"/>
  </w:num>
  <w:num w:numId="11">
    <w:abstractNumId w:val="34"/>
  </w:num>
  <w:num w:numId="12">
    <w:abstractNumId w:val="12"/>
  </w:num>
  <w:num w:numId="13">
    <w:abstractNumId w:val="24"/>
  </w:num>
  <w:num w:numId="14">
    <w:abstractNumId w:val="22"/>
  </w:num>
  <w:num w:numId="15">
    <w:abstractNumId w:val="19"/>
  </w:num>
  <w:num w:numId="16">
    <w:abstractNumId w:val="9"/>
  </w:num>
  <w:num w:numId="17">
    <w:abstractNumId w:val="32"/>
  </w:num>
  <w:num w:numId="18">
    <w:abstractNumId w:val="38"/>
  </w:num>
  <w:num w:numId="19">
    <w:abstractNumId w:val="17"/>
  </w:num>
  <w:num w:numId="20">
    <w:abstractNumId w:val="40"/>
  </w:num>
  <w:num w:numId="21">
    <w:abstractNumId w:val="30"/>
  </w:num>
  <w:num w:numId="22">
    <w:abstractNumId w:val="18"/>
  </w:num>
  <w:num w:numId="23">
    <w:abstractNumId w:val="14"/>
  </w:num>
  <w:num w:numId="24">
    <w:abstractNumId w:val="27"/>
  </w:num>
  <w:num w:numId="25">
    <w:abstractNumId w:val="21"/>
  </w:num>
  <w:num w:numId="26">
    <w:abstractNumId w:val="2"/>
  </w:num>
  <w:num w:numId="27">
    <w:abstractNumId w:val="3"/>
  </w:num>
  <w:num w:numId="28">
    <w:abstractNumId w:val="23"/>
  </w:num>
  <w:num w:numId="29">
    <w:abstractNumId w:val="31"/>
  </w:num>
  <w:num w:numId="30">
    <w:abstractNumId w:val="29"/>
  </w:num>
  <w:num w:numId="31">
    <w:abstractNumId w:val="6"/>
  </w:num>
  <w:num w:numId="32">
    <w:abstractNumId w:val="28"/>
  </w:num>
  <w:num w:numId="33">
    <w:abstractNumId w:val="20"/>
  </w:num>
  <w:num w:numId="34">
    <w:abstractNumId w:val="37"/>
  </w:num>
  <w:num w:numId="35">
    <w:abstractNumId w:val="15"/>
  </w:num>
  <w:num w:numId="36">
    <w:abstractNumId w:val="5"/>
  </w:num>
  <w:num w:numId="37">
    <w:abstractNumId w:val="39"/>
  </w:num>
  <w:num w:numId="38">
    <w:abstractNumId w:val="10"/>
  </w:num>
  <w:num w:numId="39">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58"/>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25"/>
    <w:rsid w:val="00042ECA"/>
    <w:rsid w:val="00043003"/>
    <w:rsid w:val="00043216"/>
    <w:rsid w:val="000433FA"/>
    <w:rsid w:val="00043578"/>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1EFF"/>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4AA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A54"/>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A88"/>
    <w:rsid w:val="001411B7"/>
    <w:rsid w:val="001412A5"/>
    <w:rsid w:val="001412EA"/>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CCF"/>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20"/>
    <w:rsid w:val="001D279D"/>
    <w:rsid w:val="001D27C5"/>
    <w:rsid w:val="001D2C18"/>
    <w:rsid w:val="001D2F24"/>
    <w:rsid w:val="001D2F88"/>
    <w:rsid w:val="001D2FEA"/>
    <w:rsid w:val="001D35E4"/>
    <w:rsid w:val="001D39DB"/>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490"/>
    <w:rsid w:val="00203A51"/>
    <w:rsid w:val="0020401C"/>
    <w:rsid w:val="002045B4"/>
    <w:rsid w:val="002052B3"/>
    <w:rsid w:val="002057E5"/>
    <w:rsid w:val="002059E4"/>
    <w:rsid w:val="00205C21"/>
    <w:rsid w:val="002060A3"/>
    <w:rsid w:val="0020644E"/>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4BBA"/>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5C"/>
    <w:rsid w:val="00271FD5"/>
    <w:rsid w:val="0027239C"/>
    <w:rsid w:val="00272503"/>
    <w:rsid w:val="00273AE7"/>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E7FC5"/>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2A3"/>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42C5"/>
    <w:rsid w:val="003545A9"/>
    <w:rsid w:val="00354752"/>
    <w:rsid w:val="00354A06"/>
    <w:rsid w:val="00355180"/>
    <w:rsid w:val="00355218"/>
    <w:rsid w:val="00355585"/>
    <w:rsid w:val="0035590C"/>
    <w:rsid w:val="00355A35"/>
    <w:rsid w:val="00355A66"/>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D8F"/>
    <w:rsid w:val="00390FFC"/>
    <w:rsid w:val="00391550"/>
    <w:rsid w:val="003917E7"/>
    <w:rsid w:val="00391AC1"/>
    <w:rsid w:val="00391BED"/>
    <w:rsid w:val="00391E2E"/>
    <w:rsid w:val="00392479"/>
    <w:rsid w:val="003924E4"/>
    <w:rsid w:val="00392526"/>
    <w:rsid w:val="003929F1"/>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BAC"/>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991"/>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6FA"/>
    <w:rsid w:val="004708AE"/>
    <w:rsid w:val="00470D14"/>
    <w:rsid w:val="004715B4"/>
    <w:rsid w:val="004718C3"/>
    <w:rsid w:val="0047192F"/>
    <w:rsid w:val="00471DA5"/>
    <w:rsid w:val="00472068"/>
    <w:rsid w:val="0047207F"/>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E054B"/>
    <w:rsid w:val="004E05A5"/>
    <w:rsid w:val="004E0839"/>
    <w:rsid w:val="004E0A76"/>
    <w:rsid w:val="004E0B76"/>
    <w:rsid w:val="004E0DA5"/>
    <w:rsid w:val="004E1245"/>
    <w:rsid w:val="004E13C1"/>
    <w:rsid w:val="004E25C1"/>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59"/>
    <w:rsid w:val="004F0DFA"/>
    <w:rsid w:val="004F0EF4"/>
    <w:rsid w:val="004F1401"/>
    <w:rsid w:val="004F162C"/>
    <w:rsid w:val="004F17F4"/>
    <w:rsid w:val="004F1AD5"/>
    <w:rsid w:val="004F1B1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585"/>
    <w:rsid w:val="00506AD6"/>
    <w:rsid w:val="00506E32"/>
    <w:rsid w:val="00506ECA"/>
    <w:rsid w:val="00507449"/>
    <w:rsid w:val="00507695"/>
    <w:rsid w:val="0050771F"/>
    <w:rsid w:val="00507822"/>
    <w:rsid w:val="00507B7C"/>
    <w:rsid w:val="00507D3E"/>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C"/>
    <w:rsid w:val="00527F9D"/>
    <w:rsid w:val="005301D4"/>
    <w:rsid w:val="005301DC"/>
    <w:rsid w:val="00530642"/>
    <w:rsid w:val="005306BE"/>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A55"/>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29F"/>
    <w:rsid w:val="005B3526"/>
    <w:rsid w:val="005B3728"/>
    <w:rsid w:val="005B3B4A"/>
    <w:rsid w:val="005B3CEF"/>
    <w:rsid w:val="005B3E3B"/>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A5F"/>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959"/>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630"/>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9FF"/>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902AB"/>
    <w:rsid w:val="00690B9E"/>
    <w:rsid w:val="00691519"/>
    <w:rsid w:val="00691805"/>
    <w:rsid w:val="00691C28"/>
    <w:rsid w:val="00691C70"/>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6C2"/>
    <w:rsid w:val="006D7782"/>
    <w:rsid w:val="006D7A5B"/>
    <w:rsid w:val="006D7ACF"/>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50F"/>
    <w:rsid w:val="00715744"/>
    <w:rsid w:val="00715AA3"/>
    <w:rsid w:val="00715E2D"/>
    <w:rsid w:val="007163E1"/>
    <w:rsid w:val="0071658C"/>
    <w:rsid w:val="00716896"/>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8B1"/>
    <w:rsid w:val="00723FB5"/>
    <w:rsid w:val="00723FD4"/>
    <w:rsid w:val="007248E2"/>
    <w:rsid w:val="00724EB8"/>
    <w:rsid w:val="00724EDE"/>
    <w:rsid w:val="007252F6"/>
    <w:rsid w:val="00725AA1"/>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1D2"/>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53FC"/>
    <w:rsid w:val="0080550E"/>
    <w:rsid w:val="0080599D"/>
    <w:rsid w:val="00805BA2"/>
    <w:rsid w:val="00805D1D"/>
    <w:rsid w:val="00805DAC"/>
    <w:rsid w:val="0080690D"/>
    <w:rsid w:val="0080703D"/>
    <w:rsid w:val="008071CB"/>
    <w:rsid w:val="008074DE"/>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0FEF"/>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DE"/>
    <w:rsid w:val="00842F2C"/>
    <w:rsid w:val="00842FFB"/>
    <w:rsid w:val="008438D6"/>
    <w:rsid w:val="00843B10"/>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DB2"/>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2BA"/>
    <w:rsid w:val="0086544A"/>
    <w:rsid w:val="00865636"/>
    <w:rsid w:val="0086574F"/>
    <w:rsid w:val="00865B4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63E"/>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2F"/>
    <w:rsid w:val="008B55AD"/>
    <w:rsid w:val="008B55D3"/>
    <w:rsid w:val="008B5A60"/>
    <w:rsid w:val="008B5C07"/>
    <w:rsid w:val="008B747E"/>
    <w:rsid w:val="008B7595"/>
    <w:rsid w:val="008B772D"/>
    <w:rsid w:val="008B7E27"/>
    <w:rsid w:val="008B7E34"/>
    <w:rsid w:val="008B7F60"/>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6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1435"/>
    <w:rsid w:val="009114E9"/>
    <w:rsid w:val="00911577"/>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4215"/>
    <w:rsid w:val="00934363"/>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57B"/>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A7E"/>
    <w:rsid w:val="009B7BBD"/>
    <w:rsid w:val="009C00E6"/>
    <w:rsid w:val="009C0428"/>
    <w:rsid w:val="009C0530"/>
    <w:rsid w:val="009C094A"/>
    <w:rsid w:val="009C0ECA"/>
    <w:rsid w:val="009C1326"/>
    <w:rsid w:val="009C1750"/>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96F"/>
    <w:rsid w:val="00A15A13"/>
    <w:rsid w:val="00A15CCB"/>
    <w:rsid w:val="00A15DB0"/>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AD8"/>
    <w:rsid w:val="00A35C45"/>
    <w:rsid w:val="00A36D0B"/>
    <w:rsid w:val="00A37028"/>
    <w:rsid w:val="00A37269"/>
    <w:rsid w:val="00A37428"/>
    <w:rsid w:val="00A378F9"/>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99"/>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0FC2"/>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7A"/>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A32"/>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6FB"/>
    <w:rsid w:val="00B03978"/>
    <w:rsid w:val="00B03AAB"/>
    <w:rsid w:val="00B03ED3"/>
    <w:rsid w:val="00B04200"/>
    <w:rsid w:val="00B04540"/>
    <w:rsid w:val="00B04E00"/>
    <w:rsid w:val="00B051D3"/>
    <w:rsid w:val="00B055EF"/>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1F"/>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B31"/>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4F94"/>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57F82"/>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0EA"/>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0"/>
    <w:rsid w:val="00BE7FA7"/>
    <w:rsid w:val="00BF00F3"/>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FAD"/>
    <w:rsid w:val="00BF4776"/>
    <w:rsid w:val="00BF48AB"/>
    <w:rsid w:val="00BF4921"/>
    <w:rsid w:val="00BF4DF0"/>
    <w:rsid w:val="00BF4E91"/>
    <w:rsid w:val="00BF507E"/>
    <w:rsid w:val="00BF5140"/>
    <w:rsid w:val="00BF5463"/>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383"/>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C3E"/>
    <w:rsid w:val="00C43D63"/>
    <w:rsid w:val="00C44312"/>
    <w:rsid w:val="00C448A0"/>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4FF5"/>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2441"/>
    <w:rsid w:val="00CB2492"/>
    <w:rsid w:val="00CB27E8"/>
    <w:rsid w:val="00CB2974"/>
    <w:rsid w:val="00CB2A0D"/>
    <w:rsid w:val="00CB2AC3"/>
    <w:rsid w:val="00CB2C73"/>
    <w:rsid w:val="00CB2D99"/>
    <w:rsid w:val="00CB2F80"/>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79C"/>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5E1"/>
    <w:rsid w:val="00CD5AB3"/>
    <w:rsid w:val="00CD624E"/>
    <w:rsid w:val="00CD6529"/>
    <w:rsid w:val="00CD65DA"/>
    <w:rsid w:val="00CD6D05"/>
    <w:rsid w:val="00CD7277"/>
    <w:rsid w:val="00CD73A0"/>
    <w:rsid w:val="00CD73FB"/>
    <w:rsid w:val="00CD7421"/>
    <w:rsid w:val="00CD748F"/>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D5"/>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87C"/>
    <w:rsid w:val="00D639F5"/>
    <w:rsid w:val="00D63A1E"/>
    <w:rsid w:val="00D63CFF"/>
    <w:rsid w:val="00D64186"/>
    <w:rsid w:val="00D64669"/>
    <w:rsid w:val="00D64980"/>
    <w:rsid w:val="00D64BDF"/>
    <w:rsid w:val="00D64C96"/>
    <w:rsid w:val="00D64CAF"/>
    <w:rsid w:val="00D6570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8A"/>
    <w:rsid w:val="00DB66B0"/>
    <w:rsid w:val="00DB6A1F"/>
    <w:rsid w:val="00DB7031"/>
    <w:rsid w:val="00DB72C5"/>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0916"/>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4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7D"/>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AC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180"/>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8AC"/>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47"/>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148"/>
    <w:rsid w:val="00F3619E"/>
    <w:rsid w:val="00F36474"/>
    <w:rsid w:val="00F3649A"/>
    <w:rsid w:val="00F365D0"/>
    <w:rsid w:val="00F366C8"/>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70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18"/>
    <w:rsid w:val="00F5533B"/>
    <w:rsid w:val="00F55E88"/>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A50"/>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A92"/>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1424035155">
          <w:marLeft w:val="418"/>
          <w:marRight w:val="0"/>
          <w:marTop w:val="0"/>
          <w:marBottom w:val="0"/>
          <w:divBdr>
            <w:top w:val="none" w:sz="0" w:space="0" w:color="auto"/>
            <w:left w:val="none" w:sz="0" w:space="0" w:color="auto"/>
            <w:bottom w:val="none" w:sz="0" w:space="0" w:color="auto"/>
            <w:right w:val="none" w:sz="0" w:space="0" w:color="auto"/>
          </w:divBdr>
        </w:div>
        <w:div w:id="760684168">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353267054">
          <w:marLeft w:val="994"/>
          <w:marRight w:val="0"/>
          <w:marTop w:val="0"/>
          <w:marBottom w:val="0"/>
          <w:divBdr>
            <w:top w:val="none" w:sz="0" w:space="0" w:color="auto"/>
            <w:left w:val="none" w:sz="0" w:space="0" w:color="auto"/>
            <w:bottom w:val="none" w:sz="0" w:space="0" w:color="auto"/>
            <w:right w:val="none" w:sz="0" w:space="0" w:color="auto"/>
          </w:divBdr>
        </w:div>
        <w:div w:id="282805783">
          <w:marLeft w:val="1411"/>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2117870902">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641691433">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1238632712">
          <w:marLeft w:val="418"/>
          <w:marRight w:val="0"/>
          <w:marTop w:val="0"/>
          <w:marBottom w:val="0"/>
          <w:divBdr>
            <w:top w:val="none" w:sz="0" w:space="0" w:color="auto"/>
            <w:left w:val="none" w:sz="0" w:space="0" w:color="auto"/>
            <w:bottom w:val="none" w:sz="0" w:space="0" w:color="auto"/>
            <w:right w:val="none" w:sz="0" w:space="0" w:color="auto"/>
          </w:divBdr>
        </w:div>
        <w:div w:id="281111103">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3759-B55C-47F1-A5D0-F99B31057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165</TotalTime>
  <Pages>10</Pages>
  <Words>3736</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Standards /SRA/Engineer/Samsung Electronics</cp:lastModifiedBy>
  <cp:revision>67</cp:revision>
  <cp:lastPrinted>2013-05-13T04:37:00Z</cp:lastPrinted>
  <dcterms:created xsi:type="dcterms:W3CDTF">2020-08-03T21:07:00Z</dcterms:created>
  <dcterms:modified xsi:type="dcterms:W3CDTF">2020-08-07T20:18:00Z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